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16F" w:rsidRDefault="0043316F" w:rsidP="0043316F">
      <w:pPr>
        <w:spacing w:after="200" w:line="276" w:lineRule="auto"/>
        <w:jc w:val="center"/>
        <w:rPr>
          <w:rFonts w:ascii="Calibri" w:hAnsi="Calibri"/>
          <w:b/>
          <w:bCs/>
          <w:i/>
          <w:iCs/>
          <w:szCs w:val="20"/>
        </w:rPr>
      </w:pPr>
    </w:p>
    <w:p w:rsidR="0043316F" w:rsidRDefault="0043316F" w:rsidP="0043316F">
      <w:pPr>
        <w:spacing w:after="200" w:line="276" w:lineRule="auto"/>
        <w:jc w:val="center"/>
        <w:rPr>
          <w:rFonts w:ascii="Calibri" w:hAnsi="Calibri"/>
          <w:b/>
          <w:bCs/>
          <w:i/>
          <w:iCs/>
          <w:szCs w:val="20"/>
        </w:rPr>
      </w:pPr>
    </w:p>
    <w:p w:rsidR="0043316F" w:rsidRDefault="0043316F" w:rsidP="0043316F">
      <w:pPr>
        <w:spacing w:after="200" w:line="276" w:lineRule="auto"/>
        <w:jc w:val="center"/>
        <w:rPr>
          <w:rFonts w:ascii="Calibri" w:hAnsi="Calibri"/>
          <w:b/>
          <w:bCs/>
          <w:i/>
          <w:iCs/>
          <w:szCs w:val="20"/>
        </w:rPr>
      </w:pPr>
    </w:p>
    <w:p w:rsidR="00A318E4" w:rsidRDefault="00A318E4" w:rsidP="0043316F">
      <w:pPr>
        <w:spacing w:after="200" w:line="276" w:lineRule="auto"/>
        <w:jc w:val="center"/>
        <w:rPr>
          <w:rFonts w:ascii="Calibri" w:hAnsi="Calibri"/>
          <w:b/>
          <w:bCs/>
          <w:i/>
          <w:iCs/>
          <w:szCs w:val="20"/>
        </w:rPr>
      </w:pPr>
    </w:p>
    <w:p w:rsidR="001F22B3" w:rsidRDefault="001F22B3" w:rsidP="0043316F">
      <w:pPr>
        <w:spacing w:after="200" w:line="276" w:lineRule="auto"/>
        <w:jc w:val="center"/>
        <w:rPr>
          <w:rFonts w:ascii="Calibri" w:hAnsi="Calibri"/>
          <w:b/>
          <w:bCs/>
          <w:i/>
          <w:iCs/>
          <w:szCs w:val="20"/>
        </w:rPr>
      </w:pPr>
    </w:p>
    <w:p w:rsidR="001F22B3" w:rsidRDefault="001F22B3" w:rsidP="0043316F">
      <w:pPr>
        <w:spacing w:after="200" w:line="276" w:lineRule="auto"/>
        <w:jc w:val="center"/>
        <w:rPr>
          <w:rFonts w:ascii="Calibri" w:hAnsi="Calibri"/>
          <w:b/>
          <w:bCs/>
          <w:i/>
          <w:iCs/>
          <w:szCs w:val="20"/>
        </w:rPr>
      </w:pPr>
    </w:p>
    <w:p w:rsidR="0043316F" w:rsidRDefault="0043316F" w:rsidP="0043316F">
      <w:pPr>
        <w:spacing w:after="200" w:line="276" w:lineRule="auto"/>
        <w:jc w:val="center"/>
        <w:rPr>
          <w:rFonts w:ascii="Calibri" w:hAnsi="Calibri"/>
          <w:b/>
          <w:bCs/>
          <w:i/>
          <w:iCs/>
          <w:szCs w:val="20"/>
        </w:rPr>
      </w:pPr>
      <w:r w:rsidRPr="0043316F">
        <w:rPr>
          <w:rFonts w:ascii="Calibri" w:hAnsi="Calibri"/>
          <w:b/>
          <w:bCs/>
          <w:i/>
          <w:iCs/>
          <w:szCs w:val="20"/>
        </w:rPr>
        <w:t xml:space="preserve">CONDIZIONI PARTICOLARI </w:t>
      </w:r>
    </w:p>
    <w:p w:rsidR="0043316F" w:rsidRDefault="007B7BA3" w:rsidP="0043316F">
      <w:pPr>
        <w:spacing w:after="200" w:line="276" w:lineRule="auto"/>
        <w:jc w:val="center"/>
        <w:rPr>
          <w:rFonts w:ascii="Calibri" w:hAnsi="Calibri"/>
          <w:b/>
          <w:bCs/>
          <w:i/>
          <w:iCs/>
          <w:szCs w:val="20"/>
        </w:rPr>
      </w:pPr>
      <w:r w:rsidRPr="007B7BA3">
        <w:rPr>
          <w:rFonts w:ascii="Calibri" w:hAnsi="Calibri"/>
          <w:b/>
          <w:bCs/>
          <w:i/>
          <w:iCs/>
          <w:szCs w:val="20"/>
        </w:rPr>
        <w:t>Abbonamenti biennali al Sole 24 Ore On line</w:t>
      </w:r>
      <w:r>
        <w:rPr>
          <w:rFonts w:ascii="Calibri" w:hAnsi="Calibri"/>
          <w:b/>
          <w:bCs/>
          <w:i/>
          <w:iCs/>
          <w:szCs w:val="20"/>
        </w:rPr>
        <w:t xml:space="preserve"> </w:t>
      </w:r>
      <w:r w:rsidR="0043316F" w:rsidRPr="0043316F">
        <w:rPr>
          <w:rFonts w:ascii="Calibri" w:hAnsi="Calibri"/>
          <w:b/>
          <w:bCs/>
          <w:i/>
          <w:iCs/>
          <w:szCs w:val="20"/>
        </w:rPr>
        <w:t xml:space="preserve">– N. RDA </w:t>
      </w:r>
      <w:r>
        <w:rPr>
          <w:rFonts w:ascii="Calibri" w:hAnsi="Calibri"/>
          <w:b/>
          <w:bCs/>
          <w:i/>
          <w:iCs/>
          <w:szCs w:val="20"/>
        </w:rPr>
        <w:t xml:space="preserve">51148 </w:t>
      </w:r>
      <w:r w:rsidR="0043316F" w:rsidRPr="0043316F">
        <w:rPr>
          <w:rFonts w:ascii="Calibri" w:hAnsi="Calibri"/>
          <w:b/>
          <w:bCs/>
          <w:i/>
          <w:iCs/>
          <w:szCs w:val="20"/>
        </w:rPr>
        <w:t>– N. CIG</w:t>
      </w:r>
      <w:r>
        <w:rPr>
          <w:rFonts w:ascii="Calibri" w:hAnsi="Calibri"/>
          <w:b/>
          <w:bCs/>
          <w:i/>
          <w:iCs/>
          <w:szCs w:val="20"/>
        </w:rPr>
        <w:t xml:space="preserve"> </w:t>
      </w:r>
      <w:r w:rsidR="00181737" w:rsidRPr="00181737">
        <w:rPr>
          <w:rFonts w:ascii="Calibri" w:hAnsi="Calibri"/>
          <w:b/>
          <w:bCs/>
          <w:i/>
          <w:iCs/>
          <w:szCs w:val="20"/>
        </w:rPr>
        <w:t>Z0337CED41</w:t>
      </w:r>
    </w:p>
    <w:p w:rsidR="0043316F" w:rsidRDefault="0043316F" w:rsidP="0043316F">
      <w:pPr>
        <w:spacing w:after="200" w:line="276" w:lineRule="auto"/>
        <w:jc w:val="center"/>
        <w:rPr>
          <w:rFonts w:ascii="Calibri" w:hAnsi="Calibri"/>
          <w:b/>
          <w:szCs w:val="20"/>
        </w:rPr>
      </w:pPr>
    </w:p>
    <w:p w:rsidR="0043316F" w:rsidRDefault="0043316F" w:rsidP="0043316F">
      <w:pPr>
        <w:spacing w:after="200" w:line="276" w:lineRule="auto"/>
        <w:jc w:val="center"/>
        <w:rPr>
          <w:rFonts w:ascii="Calibri" w:hAnsi="Calibri"/>
          <w:b/>
          <w:szCs w:val="20"/>
        </w:rPr>
      </w:pPr>
    </w:p>
    <w:p w:rsidR="0043316F" w:rsidRDefault="0043316F" w:rsidP="0043316F">
      <w:pPr>
        <w:spacing w:after="200" w:line="276" w:lineRule="auto"/>
        <w:jc w:val="center"/>
        <w:rPr>
          <w:rFonts w:ascii="Calibri" w:hAnsi="Calibri"/>
          <w:b/>
          <w:szCs w:val="20"/>
        </w:rPr>
      </w:pPr>
    </w:p>
    <w:p w:rsidR="0043316F" w:rsidRDefault="0043316F" w:rsidP="0043316F">
      <w:pPr>
        <w:spacing w:after="200" w:line="276" w:lineRule="auto"/>
        <w:jc w:val="center"/>
        <w:rPr>
          <w:rFonts w:ascii="Calibri" w:hAnsi="Calibri"/>
          <w:b/>
          <w:szCs w:val="20"/>
        </w:rPr>
      </w:pPr>
    </w:p>
    <w:p w:rsidR="0043316F" w:rsidRDefault="0043316F" w:rsidP="0043316F">
      <w:pPr>
        <w:spacing w:after="200" w:line="276" w:lineRule="auto"/>
        <w:jc w:val="center"/>
        <w:rPr>
          <w:rFonts w:ascii="Calibri" w:hAnsi="Calibri"/>
          <w:b/>
          <w:szCs w:val="20"/>
        </w:rPr>
      </w:pPr>
    </w:p>
    <w:p w:rsidR="0043316F" w:rsidRDefault="0043316F" w:rsidP="0043316F">
      <w:pPr>
        <w:spacing w:after="200" w:line="276" w:lineRule="auto"/>
        <w:jc w:val="center"/>
        <w:rPr>
          <w:rFonts w:ascii="Calibri" w:hAnsi="Calibri"/>
          <w:b/>
          <w:szCs w:val="20"/>
        </w:rPr>
      </w:pPr>
    </w:p>
    <w:p w:rsidR="0043316F" w:rsidRDefault="0043316F" w:rsidP="0043316F">
      <w:pPr>
        <w:spacing w:after="200" w:line="276" w:lineRule="auto"/>
        <w:jc w:val="center"/>
        <w:rPr>
          <w:rFonts w:ascii="Calibri" w:hAnsi="Calibri"/>
          <w:b/>
          <w:szCs w:val="20"/>
        </w:rPr>
      </w:pPr>
    </w:p>
    <w:p w:rsidR="0043316F" w:rsidRDefault="0043316F" w:rsidP="0043316F">
      <w:pPr>
        <w:spacing w:after="200" w:line="276" w:lineRule="auto"/>
        <w:jc w:val="center"/>
        <w:rPr>
          <w:rFonts w:ascii="Calibri" w:hAnsi="Calibri"/>
          <w:b/>
          <w:szCs w:val="20"/>
        </w:rPr>
      </w:pPr>
    </w:p>
    <w:p w:rsidR="0043316F" w:rsidRDefault="0043316F" w:rsidP="0043316F">
      <w:pPr>
        <w:spacing w:after="200" w:line="276" w:lineRule="auto"/>
        <w:jc w:val="center"/>
        <w:rPr>
          <w:rFonts w:ascii="Calibri" w:hAnsi="Calibri"/>
          <w:b/>
          <w:szCs w:val="20"/>
        </w:rPr>
      </w:pPr>
    </w:p>
    <w:p w:rsidR="0043316F" w:rsidRDefault="0043316F" w:rsidP="0043316F">
      <w:pPr>
        <w:spacing w:after="200" w:line="276" w:lineRule="auto"/>
        <w:jc w:val="center"/>
        <w:rPr>
          <w:rFonts w:ascii="Calibri" w:hAnsi="Calibri"/>
          <w:b/>
          <w:szCs w:val="20"/>
        </w:rPr>
      </w:pPr>
    </w:p>
    <w:p w:rsidR="0043316F" w:rsidRDefault="0043316F" w:rsidP="0043316F">
      <w:pPr>
        <w:spacing w:after="200" w:line="276" w:lineRule="auto"/>
        <w:jc w:val="center"/>
        <w:rPr>
          <w:rFonts w:ascii="Calibri" w:hAnsi="Calibri"/>
          <w:b/>
          <w:szCs w:val="20"/>
        </w:rPr>
      </w:pPr>
    </w:p>
    <w:p w:rsidR="0043316F" w:rsidRDefault="0043316F" w:rsidP="0043316F">
      <w:pPr>
        <w:spacing w:after="200" w:line="276" w:lineRule="auto"/>
        <w:jc w:val="center"/>
        <w:rPr>
          <w:rFonts w:ascii="Calibri" w:hAnsi="Calibri"/>
          <w:b/>
          <w:szCs w:val="20"/>
        </w:rPr>
      </w:pPr>
    </w:p>
    <w:p w:rsidR="0043316F" w:rsidRDefault="0043316F" w:rsidP="0043316F">
      <w:pPr>
        <w:spacing w:after="200" w:line="276" w:lineRule="auto"/>
        <w:jc w:val="center"/>
        <w:rPr>
          <w:rFonts w:ascii="Calibri" w:hAnsi="Calibri"/>
          <w:b/>
          <w:szCs w:val="20"/>
        </w:rPr>
      </w:pPr>
    </w:p>
    <w:p w:rsidR="0043316F" w:rsidRDefault="0043316F" w:rsidP="0043316F">
      <w:pPr>
        <w:spacing w:after="200" w:line="276" w:lineRule="auto"/>
        <w:jc w:val="center"/>
        <w:rPr>
          <w:rFonts w:ascii="Calibri" w:hAnsi="Calibri"/>
          <w:b/>
          <w:szCs w:val="20"/>
        </w:rPr>
      </w:pPr>
    </w:p>
    <w:p w:rsidR="0043316F" w:rsidRDefault="0043316F" w:rsidP="0043316F">
      <w:pPr>
        <w:spacing w:after="200" w:line="276" w:lineRule="auto"/>
        <w:jc w:val="center"/>
        <w:rPr>
          <w:rFonts w:ascii="Calibri" w:hAnsi="Calibri"/>
          <w:b/>
          <w:szCs w:val="20"/>
        </w:rPr>
      </w:pPr>
    </w:p>
    <w:p w:rsidR="0043316F" w:rsidRDefault="0043316F" w:rsidP="0043316F">
      <w:pPr>
        <w:spacing w:after="200" w:line="276" w:lineRule="auto"/>
        <w:jc w:val="center"/>
        <w:rPr>
          <w:rFonts w:ascii="Calibri" w:hAnsi="Calibri"/>
          <w:b/>
          <w:szCs w:val="20"/>
        </w:rPr>
      </w:pPr>
    </w:p>
    <w:p w:rsidR="0043316F" w:rsidRPr="00EC5AEA" w:rsidRDefault="0043316F" w:rsidP="0043316F">
      <w:pPr>
        <w:spacing w:after="200" w:line="276" w:lineRule="auto"/>
        <w:jc w:val="center"/>
        <w:rPr>
          <w:rFonts w:ascii="Calibri" w:hAnsi="Calibri"/>
          <w:szCs w:val="20"/>
        </w:rPr>
      </w:pPr>
    </w:p>
    <w:p w:rsidR="00020A5E" w:rsidRDefault="00020A5E" w:rsidP="00897C17">
      <w:pPr>
        <w:pStyle w:val="Titolo1"/>
        <w:numPr>
          <w:ilvl w:val="0"/>
          <w:numId w:val="0"/>
        </w:numPr>
        <w:ind w:left="720"/>
        <w:jc w:val="both"/>
      </w:pPr>
    </w:p>
    <w:p w:rsidR="00020A5E" w:rsidRDefault="00020A5E" w:rsidP="00897C17">
      <w:pPr>
        <w:pStyle w:val="Titolo1"/>
        <w:numPr>
          <w:ilvl w:val="0"/>
          <w:numId w:val="0"/>
        </w:numPr>
        <w:ind w:left="720"/>
      </w:pPr>
    </w:p>
    <w:p w:rsidR="00C70689" w:rsidRPr="00E9313F" w:rsidRDefault="00C70689" w:rsidP="00C70689">
      <w:pPr>
        <w:pStyle w:val="Titolo1"/>
        <w:numPr>
          <w:ilvl w:val="0"/>
          <w:numId w:val="0"/>
        </w:numPr>
        <w:ind w:left="720"/>
        <w:jc w:val="both"/>
        <w:rPr>
          <w:color w:val="0070C0"/>
        </w:rPr>
      </w:pPr>
    </w:p>
    <w:p w:rsidR="00A20B42" w:rsidRPr="00EC5AEA" w:rsidRDefault="000137A1" w:rsidP="00332F8D">
      <w:pPr>
        <w:pStyle w:val="Titolo1"/>
        <w:numPr>
          <w:ilvl w:val="0"/>
          <w:numId w:val="21"/>
        </w:numPr>
      </w:pPr>
      <w:r w:rsidRPr="00EC5AEA">
        <w:t>PREMESSE</w:t>
      </w:r>
    </w:p>
    <w:p w:rsidR="00AF1834" w:rsidRPr="00EC5AEA" w:rsidRDefault="00AF1834" w:rsidP="008966FE">
      <w:pPr>
        <w:rPr>
          <w:rFonts w:ascii="Calibri" w:hAnsi="Calibri" w:cs="Trebuchet MS"/>
          <w:b/>
          <w:i/>
          <w:color w:val="0066FF"/>
          <w:szCs w:val="20"/>
        </w:rPr>
      </w:pPr>
      <w:r w:rsidRPr="00EC5AEA">
        <w:rPr>
          <w:rFonts w:ascii="Calibri" w:hAnsi="Calibri" w:cs="Calibri"/>
          <w:bCs/>
          <w:iCs/>
        </w:rPr>
        <w:t xml:space="preserve">Con determina a contrarre del </w:t>
      </w:r>
      <w:r w:rsidR="00181737">
        <w:rPr>
          <w:rFonts w:ascii="Calibri" w:hAnsi="Calibri" w:cs="Calibri"/>
          <w:bCs/>
          <w:iCs/>
        </w:rPr>
        <w:t>19/09/2022,</w:t>
      </w:r>
      <w:r w:rsidRPr="00EC5AEA">
        <w:rPr>
          <w:rFonts w:ascii="Calibri" w:hAnsi="Calibri" w:cs="Calibri"/>
          <w:bCs/>
          <w:iCs/>
        </w:rPr>
        <w:t xml:space="preserve"> </w:t>
      </w:r>
      <w:r w:rsidRPr="00EC5AEA">
        <w:rPr>
          <w:rFonts w:ascii="Calibri" w:hAnsi="Calibri" w:cs="Trebuchet MS"/>
        </w:rPr>
        <w:t xml:space="preserve">Consip S.p.A. a socio unico (di seguito per brevità anche Consip) </w:t>
      </w:r>
      <w:r w:rsidRPr="00EC5AEA">
        <w:rPr>
          <w:rFonts w:ascii="Calibri" w:hAnsi="Calibri" w:cs="Calibri"/>
          <w:bCs/>
          <w:iCs/>
        </w:rPr>
        <w:t xml:space="preserve">ha deliberato di affidare il servizio di </w:t>
      </w:r>
      <w:r w:rsidR="007B7BA3" w:rsidRPr="007B7BA3">
        <w:rPr>
          <w:rFonts w:ascii="Calibri" w:hAnsi="Calibri" w:cs="Calibri"/>
          <w:bCs/>
          <w:iCs/>
        </w:rPr>
        <w:t>Abbonamenti biennali al Sole 24 Ore On line</w:t>
      </w:r>
      <w:r w:rsidRPr="00EC5AEA">
        <w:rPr>
          <w:rFonts w:ascii="Calibri" w:hAnsi="Calibri" w:cs="Calibri"/>
          <w:bCs/>
          <w:iCs/>
          <w:color w:val="0033CC"/>
        </w:rPr>
        <w:t>.</w:t>
      </w:r>
    </w:p>
    <w:p w:rsidR="00AF1834" w:rsidRPr="00EC5AEA" w:rsidRDefault="00AF1834" w:rsidP="008966FE">
      <w:pPr>
        <w:rPr>
          <w:rFonts w:ascii="Calibri" w:hAnsi="Calibri" w:cs="Trebuchet MS"/>
          <w:b/>
          <w:i/>
          <w:color w:val="0066FF"/>
          <w:szCs w:val="20"/>
        </w:rPr>
      </w:pPr>
    </w:p>
    <w:p w:rsidR="00C0760D" w:rsidRPr="007B7BA3" w:rsidRDefault="00C0760D" w:rsidP="00C0760D">
      <w:pPr>
        <w:rPr>
          <w:rFonts w:ascii="Calibri" w:hAnsi="Calibri" w:cs="Trebuchet MS"/>
          <w:szCs w:val="20"/>
        </w:rPr>
      </w:pPr>
      <w:r w:rsidRPr="007B7BA3">
        <w:rPr>
          <w:rFonts w:ascii="Calibri" w:hAnsi="Calibri" w:cs="Trebuchet MS"/>
          <w:szCs w:val="20"/>
        </w:rPr>
        <w:t xml:space="preserve">La presente procedura telematica di acquisto, realizzata in accordo con quanto previsto dall’art. 58 del </w:t>
      </w:r>
      <w:r w:rsidRPr="007B7BA3">
        <w:rPr>
          <w:rFonts w:ascii="Calibri" w:hAnsi="Calibri"/>
          <w:szCs w:val="20"/>
        </w:rPr>
        <w:t xml:space="preserve">Decreto Legislativo 18 aprile 2016 n. 50 </w:t>
      </w:r>
      <w:r w:rsidRPr="007B7BA3">
        <w:rPr>
          <w:rFonts w:ascii="Calibri" w:hAnsi="Calibri" w:cs="Trebuchet MS"/>
          <w:szCs w:val="20"/>
        </w:rPr>
        <w:t xml:space="preserve">(di seguito per brevità “Codice”), verrà realizzata il Mercato Elettronico della Pubblica Amministrazione nel rispetto delle Regole </w:t>
      </w:r>
      <w:r w:rsidRPr="007B7BA3">
        <w:rPr>
          <w:rFonts w:ascii="Calibri" w:hAnsi="Calibri" w:cs="Trebuchet MS"/>
        </w:rPr>
        <w:t>del Sistema di e-procurement (di seguito per brevità “Regole”)</w:t>
      </w:r>
      <w:r w:rsidRPr="007B7BA3">
        <w:rPr>
          <w:rFonts w:ascii="Calibri" w:hAnsi="Calibri" w:cs="Trebuchet MS"/>
          <w:szCs w:val="20"/>
        </w:rPr>
        <w:t>.</w:t>
      </w:r>
    </w:p>
    <w:p w:rsidR="00C0760D" w:rsidRPr="007B7BA3" w:rsidRDefault="00C0760D" w:rsidP="00C0760D">
      <w:pPr>
        <w:rPr>
          <w:rFonts w:ascii="Calibri" w:hAnsi="Calibri" w:cs="Trebuchet MS"/>
          <w:szCs w:val="20"/>
        </w:rPr>
      </w:pPr>
      <w:r w:rsidRPr="007B7BA3">
        <w:rPr>
          <w:rFonts w:ascii="Calibri" w:hAnsi="Calibri" w:cs="Trebuchet MS"/>
          <w:szCs w:val="20"/>
        </w:rPr>
        <w:t>Consip, in qualità di “Punto Ordinante” procede ad inviare alla Imprese, di volta in volta selezionate, nelle rispettive procedure d’acquisto, una richiesta di offerta con allegate le condizioni contrattuali standard.</w:t>
      </w:r>
    </w:p>
    <w:p w:rsidR="00C0760D" w:rsidRDefault="00C0760D" w:rsidP="00C0760D">
      <w:pPr>
        <w:rPr>
          <w:rFonts w:ascii="Calibri" w:hAnsi="Calibri" w:cs="Trebuchet MS"/>
        </w:rPr>
      </w:pPr>
      <w:r w:rsidRPr="007B7BA3">
        <w:rPr>
          <w:rFonts w:ascii="Calibri" w:hAnsi="Calibri" w:cs="Trebuchet MS"/>
          <w:szCs w:val="20"/>
        </w:rPr>
        <w:t xml:space="preserve">Consip, in </w:t>
      </w:r>
      <w:r w:rsidRPr="007B7BA3">
        <w:rPr>
          <w:rFonts w:ascii="Calibri" w:hAnsi="Calibri" w:cs="Trebuchet MS"/>
        </w:rPr>
        <w:t>qualità di “Punto Ordinante” ed in accordo con quanto previsto dall’ANAC nelle Linee Guida attuative del nuovo Codice degli appalti per “</w:t>
      </w:r>
      <w:r w:rsidRPr="007B7BA3">
        <w:rPr>
          <w:rFonts w:ascii="Calibri" w:hAnsi="Calibri" w:cs="Trebuchet MS"/>
          <w:i/>
        </w:rPr>
        <w:t>l’affidamento dei contratti pubblici di importo inferiore alle soglie di rilevanza comunitaria, indagini di mercato e formazione e gestione degli elenchi di operatori economici</w:t>
      </w:r>
      <w:r w:rsidRPr="007B7BA3">
        <w:rPr>
          <w:rFonts w:ascii="Calibri" w:hAnsi="Calibri" w:cs="Trebuchet MS"/>
        </w:rPr>
        <w:t>” procede per la presente acquisizione con un</w:t>
      </w:r>
      <w:r w:rsidRPr="007B7BA3">
        <w:rPr>
          <w:rFonts w:ascii="Calibri" w:hAnsi="Calibri" w:cs="Trebuchet MS"/>
          <w:i/>
          <w:color w:val="0000FF"/>
          <w:szCs w:val="20"/>
        </w:rPr>
        <w:t xml:space="preserve"> </w:t>
      </w:r>
      <w:r w:rsidRPr="007B7BA3">
        <w:rPr>
          <w:rFonts w:ascii="Calibri" w:hAnsi="Calibri" w:cs="Trebuchet MS"/>
        </w:rPr>
        <w:t>affidamento diretto per la seguente motivazione</w:t>
      </w:r>
      <w:r w:rsidR="002508B4" w:rsidRPr="007B7BA3">
        <w:rPr>
          <w:rFonts w:ascii="Calibri" w:hAnsi="Calibri" w:cs="Trebuchet MS"/>
        </w:rPr>
        <w:t>:</w:t>
      </w:r>
      <w:r w:rsidRPr="007B7BA3">
        <w:rPr>
          <w:rFonts w:ascii="Calibri" w:hAnsi="Calibri" w:cs="Trebuchet MS"/>
        </w:rPr>
        <w:t xml:space="preserve"> </w:t>
      </w:r>
      <w:r w:rsidR="007B7BA3" w:rsidRPr="007B7BA3">
        <w:rPr>
          <w:rFonts w:ascii="Calibri" w:hAnsi="Calibri" w:cs="Trebuchet MS"/>
        </w:rPr>
        <w:t>Si richiede affidamento diretto alla società Il Sole 24 Ore Spa in quanto produttrice del quotidiano e esclusivista per la diffusione dello stesso nel territorio dello Stato. I contenuti offerti dall’operatore economico sono rispondenti alle specifiche esigenze informative interne in materia economica.</w:t>
      </w:r>
    </w:p>
    <w:p w:rsidR="007B7BA3" w:rsidRPr="001D71E7" w:rsidRDefault="007B7BA3" w:rsidP="00C0760D">
      <w:pPr>
        <w:rPr>
          <w:rFonts w:ascii="Calibri" w:hAnsi="Calibri" w:cs="Trebuchet MS"/>
        </w:rPr>
      </w:pPr>
    </w:p>
    <w:p w:rsidR="002366E0" w:rsidRPr="003668F5" w:rsidRDefault="00FC738E" w:rsidP="003668F5">
      <w:pPr>
        <w:widowControl w:val="0"/>
        <w:spacing w:line="360" w:lineRule="exact"/>
        <w:rPr>
          <w:rFonts w:ascii="Calibri" w:hAnsi="Calibri" w:cs="Trebuchet MS"/>
          <w:szCs w:val="20"/>
        </w:rPr>
      </w:pPr>
      <w:r w:rsidRPr="003668F5">
        <w:rPr>
          <w:rFonts w:ascii="Calibri" w:hAnsi="Calibri" w:cs="Trebuchet MS"/>
          <w:szCs w:val="20"/>
        </w:rPr>
        <w:t xml:space="preserve">Il Responsabile del procedimento è </w:t>
      </w:r>
      <w:r w:rsidR="007B7BA3">
        <w:rPr>
          <w:rFonts w:ascii="Calibri" w:hAnsi="Calibri" w:cs="Trebuchet MS"/>
          <w:szCs w:val="20"/>
        </w:rPr>
        <w:t>Francesco Licci</w:t>
      </w:r>
      <w:r w:rsidRPr="003668F5">
        <w:rPr>
          <w:rFonts w:ascii="Calibri" w:hAnsi="Calibri" w:cs="Trebuchet MS"/>
          <w:szCs w:val="20"/>
        </w:rPr>
        <w:t xml:space="preserve">, ferma restando l’applicazione </w:t>
      </w:r>
      <w:r w:rsidRPr="007F7F32">
        <w:rPr>
          <w:rFonts w:ascii="Calibri" w:hAnsi="Calibri" w:cs="Trebuchet MS"/>
          <w:szCs w:val="20"/>
        </w:rPr>
        <w:t xml:space="preserve">dell’art. 31, comma 10, del </w:t>
      </w:r>
      <w:r w:rsidR="001E12A3" w:rsidRPr="007F7F32">
        <w:rPr>
          <w:rFonts w:ascii="Calibri" w:hAnsi="Calibri" w:cs="Trebuchet MS"/>
          <w:szCs w:val="20"/>
        </w:rPr>
        <w:t>Codice</w:t>
      </w:r>
      <w:r w:rsidRPr="007F7F32">
        <w:rPr>
          <w:rFonts w:ascii="Calibri" w:hAnsi="Calibri" w:cs="Trebuchet MS"/>
          <w:szCs w:val="20"/>
        </w:rPr>
        <w:t>.</w:t>
      </w:r>
      <w:r w:rsidR="00623F68" w:rsidRPr="003668F5">
        <w:rPr>
          <w:rFonts w:ascii="Calibri" w:hAnsi="Calibri" w:cs="Trebuchet MS"/>
          <w:szCs w:val="20"/>
        </w:rPr>
        <w:t xml:space="preserve"> </w:t>
      </w:r>
    </w:p>
    <w:p w:rsidR="00FA59CB" w:rsidRPr="00401970" w:rsidRDefault="00FA59CB" w:rsidP="003668F5">
      <w:pPr>
        <w:widowControl w:val="0"/>
        <w:spacing w:line="360" w:lineRule="exact"/>
        <w:rPr>
          <w:rFonts w:ascii="Calibri" w:hAnsi="Calibri" w:cs="Calibri"/>
          <w:szCs w:val="20"/>
        </w:rPr>
      </w:pPr>
      <w:r w:rsidRPr="007A0E25">
        <w:rPr>
          <w:rFonts w:ascii="Calibri" w:hAnsi="Calibri" w:cs="Trebuchet MS"/>
          <w:szCs w:val="20"/>
        </w:rPr>
        <w:t xml:space="preserve">Il responsabile individuato ai sensi dell’art. </w:t>
      </w:r>
      <w:r w:rsidR="00F015EA" w:rsidRPr="007A0E25">
        <w:rPr>
          <w:rFonts w:ascii="Calibri" w:hAnsi="Calibri" w:cs="Trebuchet MS"/>
          <w:szCs w:val="20"/>
        </w:rPr>
        <w:t>1</w:t>
      </w:r>
      <w:r w:rsidR="00F82584">
        <w:rPr>
          <w:rFonts w:ascii="Calibri" w:hAnsi="Calibri" w:cs="Trebuchet MS"/>
          <w:szCs w:val="20"/>
        </w:rPr>
        <w:t>,</w:t>
      </w:r>
      <w:r w:rsidRPr="007A0E25">
        <w:rPr>
          <w:rFonts w:ascii="Calibri" w:hAnsi="Calibri" w:cs="Trebuchet MS"/>
          <w:szCs w:val="20"/>
        </w:rPr>
        <w:t xml:space="preserve"> </w:t>
      </w:r>
      <w:r w:rsidR="007E6C3C" w:rsidRPr="007A0E25">
        <w:rPr>
          <w:rFonts w:ascii="Calibri" w:hAnsi="Calibri" w:cs="Trebuchet MS"/>
          <w:szCs w:val="20"/>
        </w:rPr>
        <w:t xml:space="preserve">comma 1 </w:t>
      </w:r>
      <w:r w:rsidR="00F82584">
        <w:rPr>
          <w:rFonts w:ascii="Calibri" w:hAnsi="Calibri" w:cs="Trebuchet MS"/>
          <w:szCs w:val="20"/>
        </w:rPr>
        <w:t>d</w:t>
      </w:r>
      <w:r w:rsidRPr="007A0E25">
        <w:rPr>
          <w:rFonts w:ascii="Calibri" w:hAnsi="Calibri" w:cs="Trebuchet MS"/>
          <w:szCs w:val="20"/>
        </w:rPr>
        <w:t xml:space="preserve">el </w:t>
      </w:r>
      <w:r w:rsidR="00F82584">
        <w:rPr>
          <w:rFonts w:ascii="Calibri" w:hAnsi="Calibri" w:cs="Trebuchet MS"/>
          <w:szCs w:val="20"/>
        </w:rPr>
        <w:t>D</w:t>
      </w:r>
      <w:r w:rsidRPr="007A0E25">
        <w:rPr>
          <w:rFonts w:ascii="Calibri" w:hAnsi="Calibri" w:cs="Trebuchet MS"/>
          <w:szCs w:val="20"/>
        </w:rPr>
        <w:t xml:space="preserve">ecreto </w:t>
      </w:r>
      <w:r w:rsidR="00F82584">
        <w:rPr>
          <w:rFonts w:ascii="Calibri" w:hAnsi="Calibri" w:cs="Trebuchet MS"/>
          <w:szCs w:val="20"/>
        </w:rPr>
        <w:t>L</w:t>
      </w:r>
      <w:r w:rsidRPr="007A0E25">
        <w:rPr>
          <w:rFonts w:ascii="Calibri" w:hAnsi="Calibri" w:cs="Trebuchet MS"/>
          <w:szCs w:val="20"/>
        </w:rPr>
        <w:t xml:space="preserve">egge n. 76/2020, convertito con </w:t>
      </w:r>
      <w:r w:rsidRPr="007A0E25">
        <w:rPr>
          <w:rFonts w:ascii="Calibri" w:hAnsi="Calibri" w:cs="Calibri"/>
          <w:szCs w:val="20"/>
        </w:rPr>
        <w:t xml:space="preserve">modificazioni dalla </w:t>
      </w:r>
      <w:r w:rsidR="00F82584">
        <w:rPr>
          <w:rFonts w:ascii="Calibri" w:hAnsi="Calibri" w:cs="Calibri"/>
          <w:szCs w:val="20"/>
        </w:rPr>
        <w:t>L</w:t>
      </w:r>
      <w:r w:rsidRPr="007A0E25">
        <w:rPr>
          <w:rFonts w:ascii="Calibri" w:hAnsi="Calibri" w:cs="Calibri"/>
          <w:szCs w:val="20"/>
        </w:rPr>
        <w:t>egge n. 120/2020, ai fini di quanto prev</w:t>
      </w:r>
      <w:r w:rsidR="00F82584">
        <w:rPr>
          <w:rFonts w:ascii="Calibri" w:hAnsi="Calibri" w:cs="Calibri"/>
          <w:szCs w:val="20"/>
        </w:rPr>
        <w:t>isto nella L</w:t>
      </w:r>
      <w:r w:rsidR="00E46B42" w:rsidRPr="007A0E25">
        <w:rPr>
          <w:rFonts w:ascii="Calibri" w:hAnsi="Calibri" w:cs="Calibri"/>
          <w:szCs w:val="20"/>
        </w:rPr>
        <w:t xml:space="preserve">egge medesima è il </w:t>
      </w:r>
      <w:r w:rsidRPr="007A0E25">
        <w:rPr>
          <w:rFonts w:ascii="Calibri" w:hAnsi="Calibri" w:cs="Calibri"/>
          <w:szCs w:val="20"/>
        </w:rPr>
        <w:t xml:space="preserve">Responsabile della </w:t>
      </w:r>
      <w:r w:rsidR="00F03357" w:rsidRPr="007A0E25">
        <w:rPr>
          <w:rFonts w:ascii="Calibri" w:eastAsia="Calibri" w:hAnsi="Calibri" w:cs="Calibri"/>
          <w:bCs/>
          <w:iCs/>
          <w:szCs w:val="20"/>
          <w:lang w:eastAsia="en-US"/>
        </w:rPr>
        <w:t xml:space="preserve">Divisione Sourcing </w:t>
      </w:r>
      <w:r w:rsidR="007A0E25" w:rsidRPr="007A0E25">
        <w:rPr>
          <w:rFonts w:ascii="Calibri" w:eastAsia="Calibri" w:hAnsi="Calibri" w:cs="Calibri"/>
          <w:bCs/>
          <w:iCs/>
          <w:szCs w:val="20"/>
          <w:lang w:eastAsia="en-US"/>
        </w:rPr>
        <w:t>O</w:t>
      </w:r>
      <w:r w:rsidR="00F03357" w:rsidRPr="007A0E25">
        <w:rPr>
          <w:rFonts w:ascii="Calibri" w:eastAsia="Calibri" w:hAnsi="Calibri" w:cs="Calibri"/>
          <w:bCs/>
          <w:iCs/>
          <w:szCs w:val="20"/>
          <w:lang w:eastAsia="en-US"/>
        </w:rPr>
        <w:t>peration,</w:t>
      </w:r>
      <w:r w:rsidRPr="007A0E25">
        <w:rPr>
          <w:rFonts w:ascii="Calibri" w:hAnsi="Calibri" w:cs="Calibri"/>
          <w:szCs w:val="20"/>
        </w:rPr>
        <w:t xml:space="preserve"> che nel rispetto delle deleghe a questi attualmente conferite, valida ed approva le diverse fasi procedurali.</w:t>
      </w:r>
    </w:p>
    <w:p w:rsidR="00E31BE9" w:rsidRDefault="00AF5032" w:rsidP="00475152">
      <w:pPr>
        <w:jc w:val="center"/>
        <w:rPr>
          <w:rFonts w:ascii="Calibri" w:hAnsi="Calibri" w:cs="Trebuchet MS"/>
          <w:szCs w:val="20"/>
        </w:rPr>
      </w:pPr>
      <w:r w:rsidRPr="003668F5">
        <w:rPr>
          <w:rFonts w:ascii="Calibri" w:hAnsi="Calibri" w:cs="Trebuchet MS"/>
          <w:szCs w:val="20"/>
        </w:rPr>
        <w:t>***</w:t>
      </w:r>
    </w:p>
    <w:p w:rsidR="006A57F9" w:rsidRDefault="006A57F9" w:rsidP="001B47FB">
      <w:pPr>
        <w:rPr>
          <w:rFonts w:ascii="Calibri" w:hAnsi="Calibri"/>
          <w:szCs w:val="20"/>
          <w:u w:val="single"/>
        </w:rPr>
      </w:pPr>
    </w:p>
    <w:p w:rsidR="00454226" w:rsidRPr="000F3286" w:rsidRDefault="00454226" w:rsidP="00897C17">
      <w:pPr>
        <w:pStyle w:val="Titolo1"/>
      </w:pPr>
      <w:bookmarkStart w:id="0" w:name="_Toc245723039"/>
      <w:bookmarkStart w:id="1" w:name="_Toc286411127"/>
      <w:r w:rsidRPr="000F3286">
        <w:t>MODALITÀ DI PRESENTAZIONE DELL’OFFERTA</w:t>
      </w:r>
      <w:bookmarkEnd w:id="0"/>
      <w:bookmarkEnd w:id="1"/>
    </w:p>
    <w:p w:rsidR="00454226" w:rsidRPr="007A0E25" w:rsidRDefault="00454226" w:rsidP="00454226">
      <w:pPr>
        <w:widowControl w:val="0"/>
        <w:spacing w:line="360" w:lineRule="exact"/>
        <w:rPr>
          <w:rFonts w:ascii="Calibri" w:hAnsi="Calibri" w:cs="Trebuchet MS"/>
          <w:szCs w:val="20"/>
        </w:rPr>
      </w:pPr>
      <w:r w:rsidRPr="007A0E25">
        <w:rPr>
          <w:rFonts w:ascii="Calibri" w:hAnsi="Calibri" w:cs="Trebuchet MS"/>
          <w:szCs w:val="20"/>
        </w:rPr>
        <w:t xml:space="preserve">Le carenze di qualsiasi elemento formale della domanda, e in particolare, la mancanza, l’incompletezza e ogni altra irregolarità essenziale degli elementi e della dichiarazione sui requisiti (ove presente), con </w:t>
      </w:r>
      <w:r w:rsidRPr="007A0E25">
        <w:rPr>
          <w:rFonts w:ascii="Calibri" w:hAnsi="Calibri" w:cs="Trebuchet MS"/>
          <w:szCs w:val="20"/>
        </w:rPr>
        <w:lastRenderedPageBreak/>
        <w:t xml:space="preserve">esclusione di quelle afferenti all’offerta economica e all’offerta tecnica, possono essere sanate attraverso la procedura di soccorso istruttorio di cui all’art. 83, comma 9 del Codice. </w:t>
      </w:r>
    </w:p>
    <w:p w:rsidR="00454226" w:rsidRPr="007A0E25" w:rsidRDefault="00454226" w:rsidP="00454226">
      <w:pPr>
        <w:widowControl w:val="0"/>
        <w:spacing w:line="360" w:lineRule="exact"/>
        <w:rPr>
          <w:rFonts w:ascii="Calibri" w:hAnsi="Calibri" w:cs="Trebuchet MS"/>
          <w:szCs w:val="20"/>
        </w:rPr>
      </w:pPr>
      <w:r w:rsidRPr="007A0E25">
        <w:rPr>
          <w:rFonts w:ascii="Calibri" w:hAnsi="Calibri" w:cs="Trebuchet MS"/>
          <w:szCs w:val="20"/>
        </w:rPr>
        <w:t xml:space="preserve">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 vale a dire requisiti previsti per la partecipazione e documenti/elementi a corredo dell’offerta. Nello specifico valgono le seguenti regole: </w:t>
      </w:r>
    </w:p>
    <w:p w:rsidR="00454226" w:rsidRPr="007A0E25" w:rsidRDefault="00454226" w:rsidP="00454226">
      <w:pPr>
        <w:widowControl w:val="0"/>
        <w:spacing w:line="360" w:lineRule="exact"/>
        <w:rPr>
          <w:rFonts w:ascii="Calibri" w:hAnsi="Calibri" w:cs="Trebuchet MS"/>
          <w:szCs w:val="20"/>
        </w:rPr>
      </w:pPr>
      <w:r w:rsidRPr="007A0E25">
        <w:rPr>
          <w:rFonts w:ascii="Calibri" w:hAnsi="Calibri" w:cs="Trebuchet MS"/>
          <w:szCs w:val="20"/>
        </w:rPr>
        <w:t>- il mancato possesso dei prescritti requisiti di partecipazione non è sanabile mediante soccorso istruttorio e determina l’esclusione dalla procedura di gara;</w:t>
      </w:r>
    </w:p>
    <w:p w:rsidR="00454226" w:rsidRPr="007A0E25" w:rsidRDefault="00454226" w:rsidP="00454226">
      <w:pPr>
        <w:widowControl w:val="0"/>
        <w:spacing w:line="360" w:lineRule="exact"/>
        <w:rPr>
          <w:rFonts w:ascii="Calibri" w:hAnsi="Calibri" w:cs="Trebuchet MS"/>
          <w:szCs w:val="20"/>
        </w:rPr>
      </w:pPr>
      <w:r w:rsidRPr="007A0E25">
        <w:rPr>
          <w:rFonts w:ascii="Calibri" w:hAnsi="Calibri" w:cs="Trebuchet MS"/>
          <w:szCs w:val="20"/>
        </w:rPr>
        <w:t>- l’omessa o incompleta nonché irregolare presentazione delle dichiarazioni sul possesso dei requisiti di partecipazione (ove presente) e ogni altra mancanza, incompletezza o irregolarità della dichiarazione sui requisiti e della domanda, ivi compreso il difetto di sottoscrizione, sono sanabili, ad eccezione delle false dichiarazioni;</w:t>
      </w:r>
    </w:p>
    <w:p w:rsidR="00454226" w:rsidRPr="007A0E25" w:rsidRDefault="00454226" w:rsidP="00454226">
      <w:pPr>
        <w:widowControl w:val="0"/>
        <w:spacing w:line="360" w:lineRule="exact"/>
        <w:rPr>
          <w:rFonts w:ascii="Calibri" w:hAnsi="Calibri" w:cs="Trebuchet MS"/>
          <w:szCs w:val="20"/>
        </w:rPr>
      </w:pPr>
      <w:r w:rsidRPr="007A0E25">
        <w:rPr>
          <w:rFonts w:ascii="Calibri" w:hAnsi="Calibri" w:cs="Trebuchet MS"/>
          <w:szCs w:val="20"/>
        </w:rPr>
        <w:t>- la mancata produzione della dichiarazione di avvalimento o del contratto di avvalimento, può essere oggetto di soccorso istruttorio solo se i citati elementi erano preesistenti e comprovabili con documenti di data certa anteriore al termine di presentazione dell’offerta;</w:t>
      </w:r>
    </w:p>
    <w:p w:rsidR="00454226" w:rsidRPr="007A0E25" w:rsidRDefault="00454226" w:rsidP="00454226">
      <w:pPr>
        <w:widowControl w:val="0"/>
        <w:spacing w:line="360" w:lineRule="exact"/>
        <w:rPr>
          <w:rFonts w:ascii="Calibri" w:hAnsi="Calibri" w:cs="Trebuchet MS"/>
          <w:szCs w:val="20"/>
        </w:rPr>
      </w:pPr>
      <w:r w:rsidRPr="007A0E25">
        <w:rPr>
          <w:rFonts w:ascii="Calibri" w:hAnsi="Calibri" w:cs="Trebuchet MS"/>
          <w:szCs w:val="20"/>
        </w:rPr>
        <w:t xml:space="preserve">- la mancata presentazione di elementi a corredo dell’offerta (es. garanzia provvisoria e impegno del fideiussore) ovvero di condizioni di partecipazione gara (es. mandato collettivo speciale o impegno a conferire mandato collettivo), entrambi aventi rilevanza in fase di gara, sono sanabili, solo se preesistenti e comprovabili con documenti di data certa, anteriore al termine di presentazione dell’offerta; </w:t>
      </w:r>
    </w:p>
    <w:p w:rsidR="00454226" w:rsidRPr="007A0E25" w:rsidRDefault="00454226" w:rsidP="00454226">
      <w:pPr>
        <w:widowControl w:val="0"/>
        <w:spacing w:line="360" w:lineRule="exact"/>
        <w:rPr>
          <w:rFonts w:ascii="Calibri" w:hAnsi="Calibri" w:cs="Trebuchet MS"/>
          <w:szCs w:val="20"/>
        </w:rPr>
      </w:pPr>
      <w:r w:rsidRPr="007A0E25">
        <w:rPr>
          <w:rFonts w:ascii="Calibri" w:hAnsi="Calibri" w:cs="Trebuchet MS"/>
          <w:szCs w:val="20"/>
        </w:rPr>
        <w:t xml:space="preserve">- la presentazione di garanzie da parte di garanti non legittimati può essere sanata; </w:t>
      </w:r>
    </w:p>
    <w:p w:rsidR="00454226" w:rsidRPr="007A0E25" w:rsidRDefault="00454226" w:rsidP="00454226">
      <w:pPr>
        <w:widowControl w:val="0"/>
        <w:spacing w:line="360" w:lineRule="exact"/>
        <w:rPr>
          <w:rFonts w:ascii="Calibri" w:hAnsi="Calibri" w:cs="Trebuchet MS"/>
          <w:szCs w:val="20"/>
        </w:rPr>
      </w:pPr>
      <w:r w:rsidRPr="007A0E25">
        <w:rPr>
          <w:rFonts w:ascii="Calibri" w:hAnsi="Calibri" w:cs="Trebuchet MS"/>
          <w:szCs w:val="20"/>
        </w:rPr>
        <w:t>- la mancata presentazione di dichiarazioni e/o elementi a corredo dell’offerta, che hanno rilevanza in fase esecutiva (es. dichiarazione delle parti del servizio/fornitura ai sensi dell’art. 48, comma 4 del Codice) sono sanabili.</w:t>
      </w:r>
    </w:p>
    <w:p w:rsidR="00454226" w:rsidRPr="007A0E25" w:rsidRDefault="00454226" w:rsidP="00454226">
      <w:pPr>
        <w:widowControl w:val="0"/>
        <w:spacing w:line="360" w:lineRule="exact"/>
        <w:rPr>
          <w:rFonts w:ascii="Calibri" w:hAnsi="Calibri" w:cs="Trebuchet MS"/>
          <w:szCs w:val="20"/>
        </w:rPr>
      </w:pPr>
      <w:r w:rsidRPr="007A0E25">
        <w:rPr>
          <w:rFonts w:ascii="Calibri" w:hAnsi="Calibri" w:cs="Trebuchet MS"/>
          <w:szCs w:val="20"/>
        </w:rPr>
        <w:t xml:space="preserve">Ai fini della sanatoria la stazione appaltante assegna al concorrente un congruo termine - non superiore a dieci giorni - perché siano rese, integrate o regolarizzate le dichiarazioni necessarie, indicando il contenuto e i soggetti che le devono rendere. </w:t>
      </w:r>
    </w:p>
    <w:p w:rsidR="00454226" w:rsidRPr="007A0E25" w:rsidRDefault="00454226" w:rsidP="00454226">
      <w:pPr>
        <w:widowControl w:val="0"/>
        <w:spacing w:line="360" w:lineRule="exact"/>
        <w:rPr>
          <w:rFonts w:ascii="Calibri" w:hAnsi="Calibri" w:cs="Trebuchet MS"/>
          <w:szCs w:val="20"/>
        </w:rPr>
      </w:pPr>
      <w:r w:rsidRPr="007A0E25">
        <w:rPr>
          <w:rFonts w:ascii="Calibri" w:hAnsi="Calibri" w:cs="Trebuchet MS"/>
          <w:szCs w:val="20"/>
        </w:rPr>
        <w:t>Ove il concorrente produca dichiarazioni o documenti non perfettamente coerenti con la richiesta, la stazione appaltante può chiedere ulteriori precisazioni o chiarimenti, fissando un termine perentorio a pena di esclusione.</w:t>
      </w:r>
    </w:p>
    <w:p w:rsidR="00454226" w:rsidRPr="007A0E25" w:rsidRDefault="00454226" w:rsidP="00454226">
      <w:pPr>
        <w:widowControl w:val="0"/>
        <w:spacing w:line="360" w:lineRule="exact"/>
        <w:rPr>
          <w:rFonts w:ascii="Calibri" w:hAnsi="Calibri" w:cs="Trebuchet MS"/>
          <w:szCs w:val="20"/>
        </w:rPr>
      </w:pPr>
      <w:r w:rsidRPr="007A0E25">
        <w:rPr>
          <w:rFonts w:ascii="Calibri" w:hAnsi="Calibri" w:cs="Trebuchet MS"/>
          <w:szCs w:val="20"/>
        </w:rPr>
        <w:t>In caso di inutile decorso del termine, la stazione appaltante procede all’esclusione del concorrente dalla procedura.</w:t>
      </w:r>
    </w:p>
    <w:p w:rsidR="00454226" w:rsidRPr="007A0E25" w:rsidRDefault="00454226" w:rsidP="00454226">
      <w:pPr>
        <w:widowControl w:val="0"/>
        <w:spacing w:line="360" w:lineRule="exact"/>
        <w:rPr>
          <w:rFonts w:ascii="Calibri" w:hAnsi="Calibri" w:cs="Trebuchet MS"/>
          <w:szCs w:val="20"/>
        </w:rPr>
      </w:pPr>
      <w:r w:rsidRPr="007A0E25">
        <w:rPr>
          <w:rFonts w:ascii="Calibri" w:hAnsi="Calibri" w:cs="Trebuchet MS"/>
          <w:szCs w:val="20"/>
        </w:rPr>
        <w:lastRenderedPageBreak/>
        <w:t>Al di fuori delle ipotesi di cui all’articolo 83, comma 9, del Codice è facoltà della stazione appaltante invitare, se necessario, i concorrenti a fornire chiarimenti in ordine al contenuto dei certificati, documenti e dichiarazioni presentati, con facoltà di assegnare a tal fine un termine perentorio, entro cui le imprese concorrenti devono far pervenire quanto richiesto, pena l’esclusione dalla gara.</w:t>
      </w:r>
    </w:p>
    <w:p w:rsidR="005C17AD" w:rsidRPr="00EC5AEA" w:rsidRDefault="005C17AD" w:rsidP="001B47FB">
      <w:pPr>
        <w:rPr>
          <w:rFonts w:ascii="Calibri" w:hAnsi="Calibri"/>
          <w:szCs w:val="20"/>
        </w:rPr>
      </w:pPr>
    </w:p>
    <w:p w:rsidR="00131EAB" w:rsidRPr="00EB41AF" w:rsidRDefault="00131EAB" w:rsidP="00EB41AF">
      <w:pPr>
        <w:widowControl w:val="0"/>
        <w:autoSpaceDE/>
        <w:autoSpaceDN/>
        <w:adjustRightInd/>
        <w:spacing w:after="200"/>
        <w:jc w:val="center"/>
        <w:rPr>
          <w:rFonts w:ascii="Calibri" w:hAnsi="Calibri" w:cs="Calibri"/>
          <w:szCs w:val="20"/>
          <w:lang w:eastAsia="en-US" w:bidi="en-US"/>
        </w:rPr>
      </w:pPr>
      <w:bookmarkStart w:id="2" w:name="_Toc245723044"/>
      <w:bookmarkStart w:id="3" w:name="_Toc280805381"/>
      <w:r w:rsidRPr="00131EAB">
        <w:rPr>
          <w:rFonts w:ascii="Calibri" w:hAnsi="Calibri" w:cs="Calibri"/>
          <w:szCs w:val="20"/>
          <w:lang w:eastAsia="en-US" w:bidi="en-US"/>
        </w:rPr>
        <w:t>***</w:t>
      </w:r>
    </w:p>
    <w:p w:rsidR="00800EA9" w:rsidRPr="00EC5AEA" w:rsidRDefault="00800EA9" w:rsidP="00800EA9">
      <w:pPr>
        <w:widowControl w:val="0"/>
        <w:rPr>
          <w:rFonts w:ascii="Calibri" w:hAnsi="Calibri" w:cs="Calibri"/>
          <w:szCs w:val="20"/>
        </w:rPr>
      </w:pPr>
      <w:r w:rsidRPr="00EC5AEA">
        <w:rPr>
          <w:rFonts w:ascii="Calibri" w:hAnsi="Calibri" w:cs="Calibri"/>
          <w:szCs w:val="20"/>
        </w:rPr>
        <w:t xml:space="preserve">Ciascun </w:t>
      </w:r>
      <w:r w:rsidR="00DF5622">
        <w:rPr>
          <w:rFonts w:ascii="Calibri" w:hAnsi="Calibri" w:cs="Calibri"/>
          <w:szCs w:val="20"/>
        </w:rPr>
        <w:t>affidatario</w:t>
      </w:r>
      <w:r w:rsidR="00DF5622" w:rsidRPr="00EC5AEA">
        <w:rPr>
          <w:rFonts w:ascii="Calibri" w:hAnsi="Calibri" w:cs="Calibri"/>
          <w:szCs w:val="20"/>
        </w:rPr>
        <w:t xml:space="preserve"> </w:t>
      </w:r>
      <w:r w:rsidRPr="00EC5AEA">
        <w:rPr>
          <w:rFonts w:ascii="Calibri" w:hAnsi="Calibri" w:cs="Calibri"/>
          <w:szCs w:val="20"/>
        </w:rPr>
        <w:t>rende</w:t>
      </w:r>
      <w:r w:rsidR="00453230" w:rsidRPr="00EC5AEA">
        <w:rPr>
          <w:rFonts w:ascii="Calibri" w:hAnsi="Calibri" w:cs="Calibri"/>
          <w:szCs w:val="20"/>
        </w:rPr>
        <w:t xml:space="preserve"> – nell’ambito della “</w:t>
      </w:r>
      <w:r w:rsidR="00453230" w:rsidRPr="00EC5AEA">
        <w:rPr>
          <w:rFonts w:ascii="Calibri" w:hAnsi="Calibri" w:cs="Calibri"/>
          <w:b/>
          <w:szCs w:val="20"/>
        </w:rPr>
        <w:t>Dichiarazione integrativa</w:t>
      </w:r>
      <w:r w:rsidR="00453230" w:rsidRPr="00EC5AEA">
        <w:rPr>
          <w:rFonts w:ascii="Calibri" w:hAnsi="Calibri" w:cs="Calibri"/>
          <w:szCs w:val="20"/>
        </w:rPr>
        <w:t>” -</w:t>
      </w:r>
      <w:r w:rsidRPr="00EC5AEA">
        <w:rPr>
          <w:rFonts w:ascii="Calibri" w:hAnsi="Calibri" w:cs="Calibri"/>
          <w:szCs w:val="20"/>
        </w:rPr>
        <w:t xml:space="preserve"> le seguenti dichiarazioni, anche ai sensi degli artt. 46 e 47 del d.p.r. 445/2000, con le quali:</w:t>
      </w:r>
    </w:p>
    <w:p w:rsidR="00D1493B" w:rsidRPr="007F7F32" w:rsidRDefault="00C70689" w:rsidP="00186B22">
      <w:pPr>
        <w:pStyle w:val="Paragrafoelenco"/>
        <w:widowControl w:val="0"/>
        <w:numPr>
          <w:ilvl w:val="0"/>
          <w:numId w:val="16"/>
        </w:numPr>
        <w:rPr>
          <w:rFonts w:ascii="Calibri" w:hAnsi="Calibri"/>
          <w:sz w:val="20"/>
          <w:szCs w:val="20"/>
        </w:rPr>
      </w:pPr>
      <w:r w:rsidRPr="00D96737">
        <w:rPr>
          <w:rFonts w:ascii="Calibri" w:hAnsi="Calibri"/>
          <w:sz w:val="20"/>
          <w:szCs w:val="20"/>
        </w:rPr>
        <w:t xml:space="preserve">dichiara di aver preso visione e di accettare espressamente le clausole e gli obblighi contenuti nel Patto di integrità, ivi incluse le sanzioni di cui all’art. 5 del Patto stesso, anche in </w:t>
      </w:r>
      <w:r w:rsidRPr="007F7F32">
        <w:rPr>
          <w:rFonts w:ascii="Calibri" w:hAnsi="Calibri"/>
          <w:sz w:val="20"/>
          <w:szCs w:val="20"/>
        </w:rPr>
        <w:t xml:space="preserve">relazione </w:t>
      </w:r>
      <w:r w:rsidRPr="007F7F32">
        <w:rPr>
          <w:rFonts w:ascii="Calibri" w:eastAsia="Times New Roman" w:hAnsi="Calibri"/>
          <w:kern w:val="2"/>
          <w:sz w:val="20"/>
          <w:szCs w:val="20"/>
        </w:rPr>
        <w:t>alle fattispecie delittuose di cui al comma 1, lettera d), punto i) del medesimo articolo</w:t>
      </w:r>
      <w:r w:rsidRPr="007F7F32">
        <w:rPr>
          <w:rFonts w:ascii="Calibri" w:hAnsi="Calibri"/>
          <w:sz w:val="20"/>
          <w:szCs w:val="20"/>
        </w:rPr>
        <w:t>;</w:t>
      </w:r>
      <w:r w:rsidR="00186B22" w:rsidRPr="007F7F32">
        <w:rPr>
          <w:rFonts w:ascii="Calibri" w:hAnsi="Calibri"/>
          <w:sz w:val="20"/>
          <w:szCs w:val="20"/>
        </w:rPr>
        <w:t xml:space="preserve"> Le condizioni del patto integrità si intendono accettate per effetto della sottoscrizione della domanda di partecipazione;</w:t>
      </w:r>
    </w:p>
    <w:p w:rsidR="00D1493B" w:rsidRPr="007B7BA3" w:rsidRDefault="00FF7B5E" w:rsidP="00302DBA">
      <w:pPr>
        <w:pStyle w:val="Paragrafoelenco"/>
        <w:widowControl w:val="0"/>
        <w:numPr>
          <w:ilvl w:val="0"/>
          <w:numId w:val="16"/>
        </w:numPr>
        <w:rPr>
          <w:rFonts w:ascii="Calibri" w:hAnsi="Calibri" w:cs="Calibri"/>
          <w:szCs w:val="20"/>
        </w:rPr>
      </w:pPr>
      <w:r w:rsidRPr="007B7BA3">
        <w:rPr>
          <w:rFonts w:ascii="Calibri" w:hAnsi="Calibri"/>
          <w:sz w:val="20"/>
          <w:szCs w:val="20"/>
        </w:rPr>
        <w:t>il concorrente che al momento della presentazione dell’offerta ha in essere contratti continuativi di cooperazione, servizio e/o fornitura, di cui all’art.105 comma 3 c bis) del Codice con soggetti terzi, inerenti l’oggetto dell’appalto ne dichiara l’esistenza nel medesimo Allegato di cui sopra, dando specifica indicazione della denominazione della controparte contrattuale, della data di stipula dell’atto e dell’eventuale volontà di ricorrere a tali contratti. Nel caso in cui il concorrente risulti aggiudicatario e intenda ricorrere alle prestazioni di soggetti terzi in forza dei contratti dichiarati, dovrà presentare tali contratti in sede di produzione dei documenti per la stipula.</w:t>
      </w:r>
    </w:p>
    <w:p w:rsidR="00B6785F" w:rsidRDefault="00B6785F" w:rsidP="00C70689">
      <w:pPr>
        <w:pStyle w:val="Paragrafoelenco"/>
        <w:widowControl w:val="0"/>
        <w:spacing w:before="240" w:after="120"/>
        <w:ind w:left="284"/>
        <w:jc w:val="center"/>
        <w:rPr>
          <w:rFonts w:ascii="Calibri" w:hAnsi="Calibri"/>
          <w:sz w:val="20"/>
          <w:szCs w:val="20"/>
        </w:rPr>
      </w:pPr>
      <w:r>
        <w:rPr>
          <w:rFonts w:ascii="Calibri" w:hAnsi="Calibri"/>
          <w:sz w:val="20"/>
          <w:szCs w:val="20"/>
        </w:rPr>
        <w:t>***</w:t>
      </w:r>
    </w:p>
    <w:p w:rsidR="00DC6517" w:rsidRPr="003F48CE" w:rsidRDefault="000D2CE7" w:rsidP="00DC6517">
      <w:pPr>
        <w:widowControl w:val="0"/>
        <w:shd w:val="clear" w:color="auto" w:fill="FFFFFF"/>
        <w:tabs>
          <w:tab w:val="left" w:pos="1134"/>
        </w:tabs>
        <w:autoSpaceDE/>
        <w:autoSpaceDN/>
        <w:adjustRightInd/>
        <w:rPr>
          <w:rFonts w:ascii="Calibri" w:hAnsi="Calibri" w:cs="Calibri"/>
          <w:szCs w:val="20"/>
        </w:rPr>
      </w:pPr>
      <w:r>
        <w:rPr>
          <w:rFonts w:ascii="Calibri" w:hAnsi="Calibri" w:cs="Calibri"/>
          <w:b/>
          <w:szCs w:val="20"/>
        </w:rPr>
        <w:t>D</w:t>
      </w:r>
      <w:r w:rsidR="00DC6517" w:rsidRPr="003F48CE">
        <w:rPr>
          <w:rFonts w:ascii="Calibri" w:hAnsi="Calibri" w:cs="Calibri"/>
          <w:b/>
          <w:szCs w:val="20"/>
        </w:rPr>
        <w:t xml:space="preserve">ichiarazione aggiuntiva </w:t>
      </w:r>
    </w:p>
    <w:p w:rsidR="00DC6517" w:rsidRDefault="00DC6517" w:rsidP="00DC6517">
      <w:pPr>
        <w:widowControl w:val="0"/>
        <w:shd w:val="clear" w:color="auto" w:fill="FFFFFF"/>
        <w:tabs>
          <w:tab w:val="left" w:pos="1134"/>
        </w:tabs>
        <w:autoSpaceDE/>
        <w:autoSpaceDN/>
        <w:adjustRightInd/>
        <w:rPr>
          <w:rFonts w:ascii="Calibri" w:hAnsi="Calibri" w:cs="Calibri"/>
          <w:szCs w:val="20"/>
        </w:rPr>
      </w:pPr>
      <w:r w:rsidRPr="003F48CE">
        <w:rPr>
          <w:rFonts w:ascii="Calibri" w:eastAsia="Calibri" w:hAnsi="Calibri" w:cs="Calibri"/>
          <w:bCs/>
          <w:szCs w:val="20"/>
        </w:rPr>
        <w:t>Con riferimento alla fattispecie di cui all’art. 80, comma 4, del Codice, come novellato dal D.L. 76/2020, convertito con modifiche dalla L.120/2020, si precisa che ciascun operatore è tenuto a dichiarare tutti i provvedimenti inclusi quelli non definitivi.</w:t>
      </w:r>
      <w:r w:rsidRPr="003F48CE">
        <w:rPr>
          <w:rFonts w:ascii="Calibri" w:hAnsi="Calibri" w:cs="Calibri"/>
          <w:szCs w:val="20"/>
          <w:lang w:eastAsia="ar-SA"/>
        </w:rPr>
        <w:t xml:space="preserve"> </w:t>
      </w:r>
      <w:r w:rsidR="00186B22">
        <w:rPr>
          <w:rFonts w:ascii="Calibri" w:hAnsi="Calibri" w:cs="Calibri"/>
          <w:szCs w:val="20"/>
          <w:lang w:eastAsia="ar-SA"/>
        </w:rPr>
        <w:t>I</w:t>
      </w:r>
      <w:r w:rsidRPr="003F48CE">
        <w:rPr>
          <w:rFonts w:ascii="Calibri" w:hAnsi="Calibri" w:cs="Calibri"/>
          <w:szCs w:val="20"/>
          <w:lang w:eastAsia="ar-SA"/>
        </w:rPr>
        <w:t>l concorrente ad integrazione di quanto eventualmente dichiarato in sede di abilitazione</w:t>
      </w:r>
      <w:r w:rsidRPr="003F48CE">
        <w:rPr>
          <w:rFonts w:ascii="Calibri" w:hAnsi="Calibri" w:cs="Calibri"/>
          <w:szCs w:val="20"/>
        </w:rPr>
        <w:t xml:space="preserve"> </w:t>
      </w:r>
      <w:r w:rsidRPr="003F48CE">
        <w:rPr>
          <w:rFonts w:ascii="Calibri" w:hAnsi="Calibri" w:cs="Calibri"/>
          <w:szCs w:val="20"/>
          <w:lang w:eastAsia="ar-SA"/>
        </w:rPr>
        <w:t>dovrà</w:t>
      </w:r>
      <w:r w:rsidRPr="003F48CE">
        <w:rPr>
          <w:rFonts w:ascii="Calibri" w:hAnsi="Calibri" w:cs="Calibri"/>
          <w:szCs w:val="20"/>
        </w:rPr>
        <w:t xml:space="preserve"> produrre a Sistema una dichiarazione sotto forma di documento informatico, </w:t>
      </w:r>
      <w:r w:rsidR="00DB24B8" w:rsidRPr="00DB24B8">
        <w:rPr>
          <w:rFonts w:ascii="Calibri" w:hAnsi="Calibri" w:cs="Calibri"/>
          <w:szCs w:val="20"/>
        </w:rPr>
        <w:t xml:space="preserve">conforme al facsimile allegato, </w:t>
      </w:r>
      <w:r w:rsidRPr="003F48CE">
        <w:rPr>
          <w:rFonts w:ascii="Calibri" w:hAnsi="Calibri" w:cs="Calibri"/>
          <w:szCs w:val="20"/>
        </w:rPr>
        <w:t xml:space="preserve">munito di firma digitale del legale rappresentante del concorrente o di soggetto comunque dotato di comprovati poteri di firma, in cui lo stesso dichiara di non incorrere nelle cause di esclusione di cui </w:t>
      </w:r>
      <w:r w:rsidRPr="003F48CE">
        <w:rPr>
          <w:rFonts w:ascii="Calibri" w:hAnsi="Calibri" w:cs="Calibri"/>
          <w:b/>
          <w:szCs w:val="20"/>
        </w:rPr>
        <w:t xml:space="preserve">all’art. 80, comma, 4, </w:t>
      </w:r>
      <w:r w:rsidRPr="003F48CE">
        <w:rPr>
          <w:rFonts w:ascii="Calibri" w:hAnsi="Calibri" w:cs="Calibri"/>
          <w:szCs w:val="20"/>
        </w:rPr>
        <w:t>così come novellato.</w:t>
      </w:r>
      <w:r w:rsidR="002E3EBF">
        <w:rPr>
          <w:rFonts w:ascii="Calibri" w:hAnsi="Calibri" w:cs="Calibri"/>
          <w:szCs w:val="20"/>
        </w:rPr>
        <w:t xml:space="preserve"> </w:t>
      </w:r>
    </w:p>
    <w:p w:rsidR="007F7F32" w:rsidRDefault="007F7F32" w:rsidP="007F7F32">
      <w:pPr>
        <w:widowControl w:val="0"/>
        <w:shd w:val="clear" w:color="auto" w:fill="FFFFFF"/>
        <w:tabs>
          <w:tab w:val="left" w:pos="1134"/>
        </w:tabs>
        <w:autoSpaceDE/>
        <w:autoSpaceDN/>
        <w:adjustRightInd/>
        <w:rPr>
          <w:rFonts w:ascii="Calibri" w:hAnsi="Calibri" w:cs="Calibri"/>
          <w:szCs w:val="20"/>
        </w:rPr>
      </w:pPr>
      <w:r w:rsidRPr="00FF7B5E">
        <w:rPr>
          <w:rFonts w:ascii="Calibri" w:hAnsi="Calibri" w:cs="Calibri"/>
          <w:szCs w:val="20"/>
        </w:rPr>
        <w:t xml:space="preserve">Con riferimento alle fattispecie di cui all’art 80, comma 4, del Codice, si precisa che, ai sensi di quanto disposto dall’art. 10, comma 1, lett. c della L.  17 gennaio 2022, n. 238, gli operatori economici, limitatamente alle violazioni non definitivamente accertate in materia fiscale, saranno tenuti a dichiarare esclusivamente violazioni non definitivamente accertate di importo superiore a </w:t>
      </w:r>
      <w:r w:rsidR="00F82584">
        <w:rPr>
          <w:rFonts w:ascii="Calibri" w:hAnsi="Calibri" w:cs="Calibri"/>
          <w:szCs w:val="20"/>
        </w:rPr>
        <w:t xml:space="preserve">€ </w:t>
      </w:r>
      <w:r w:rsidRPr="00FF7B5E">
        <w:rPr>
          <w:rFonts w:ascii="Calibri" w:hAnsi="Calibri" w:cs="Calibri"/>
          <w:szCs w:val="20"/>
        </w:rPr>
        <w:t>35.000.</w:t>
      </w:r>
    </w:p>
    <w:p w:rsidR="00FF7B5E" w:rsidRPr="001F5B7D" w:rsidRDefault="00FF7B5E" w:rsidP="007F7F32">
      <w:pPr>
        <w:widowControl w:val="0"/>
        <w:shd w:val="clear" w:color="auto" w:fill="FFFFFF"/>
        <w:tabs>
          <w:tab w:val="left" w:pos="1134"/>
        </w:tabs>
        <w:autoSpaceDE/>
        <w:autoSpaceDN/>
        <w:adjustRightInd/>
        <w:rPr>
          <w:rFonts w:ascii="Calibri" w:hAnsi="Calibri" w:cs="Calibri"/>
          <w:szCs w:val="20"/>
        </w:rPr>
      </w:pPr>
    </w:p>
    <w:p w:rsidR="00BE482B" w:rsidRPr="00D96737" w:rsidRDefault="00BE482B" w:rsidP="00BE482B">
      <w:pPr>
        <w:ind w:right="16"/>
        <w:rPr>
          <w:rFonts w:ascii="Calibri" w:hAnsi="Calibri" w:cs="Arial"/>
          <w:szCs w:val="20"/>
        </w:rPr>
      </w:pPr>
      <w:r w:rsidRPr="00D96737">
        <w:rPr>
          <w:rFonts w:ascii="Calibri" w:hAnsi="Calibri" w:cs="Arial"/>
          <w:szCs w:val="20"/>
        </w:rPr>
        <w:t xml:space="preserve">Con riferimento alle fattispecie di cui all’art. </w:t>
      </w:r>
      <w:r w:rsidRPr="00D96737">
        <w:rPr>
          <w:rFonts w:ascii="Calibri" w:hAnsi="Calibri" w:cs="Arial"/>
          <w:b/>
          <w:szCs w:val="20"/>
        </w:rPr>
        <w:t>80, comma 5</w:t>
      </w:r>
      <w:r w:rsidRPr="00D96737">
        <w:rPr>
          <w:rFonts w:ascii="Calibri" w:hAnsi="Calibri" w:cs="Arial"/>
          <w:szCs w:val="20"/>
        </w:rPr>
        <w:t xml:space="preserve"> del Codice, si precisa che la valutazione in ordine alla gravità della condotta realizzata dall’operatore economico è rimessa alla stazione appaltante. </w:t>
      </w:r>
    </w:p>
    <w:p w:rsidR="00BE482B" w:rsidRPr="00D96737" w:rsidRDefault="00BE482B" w:rsidP="00BE482B">
      <w:pPr>
        <w:ind w:right="16"/>
        <w:rPr>
          <w:rFonts w:ascii="Calibri" w:hAnsi="Calibri" w:cs="Arial"/>
          <w:szCs w:val="20"/>
        </w:rPr>
      </w:pPr>
      <w:r w:rsidRPr="00D96737">
        <w:rPr>
          <w:rFonts w:ascii="Calibri" w:hAnsi="Calibri" w:cs="Arial"/>
          <w:szCs w:val="20"/>
        </w:rPr>
        <w:t xml:space="preserve">A tal proposito si precisa che: </w:t>
      </w:r>
    </w:p>
    <w:p w:rsidR="00BE482B" w:rsidRPr="00D96737" w:rsidRDefault="00BE482B" w:rsidP="00332F8D">
      <w:pPr>
        <w:pStyle w:val="Paragrafoelenco"/>
        <w:numPr>
          <w:ilvl w:val="0"/>
          <w:numId w:val="23"/>
        </w:numPr>
        <w:spacing w:line="300" w:lineRule="exact"/>
        <w:ind w:right="16"/>
        <w:rPr>
          <w:rFonts w:ascii="Calibri" w:hAnsi="Calibri" w:cs="Arial"/>
          <w:b/>
          <w:color w:val="FF0000"/>
          <w:sz w:val="20"/>
          <w:szCs w:val="20"/>
        </w:rPr>
      </w:pPr>
      <w:r w:rsidRPr="00D96737">
        <w:rPr>
          <w:rFonts w:ascii="Calibri" w:hAnsi="Calibri" w:cs="Arial"/>
          <w:sz w:val="20"/>
          <w:szCs w:val="20"/>
        </w:rPr>
        <w:lastRenderedPageBreak/>
        <w:t xml:space="preserve">relativamente alle fattispecie di cui all’art. 80, comma 5, lett. a) del Codice (infrazioni delle norme in materia di salute e sicurezza sul lavoro nonché degli obblighi di cui all’art.30, comma 3 del Codice), </w:t>
      </w:r>
      <w:r w:rsidRPr="00D96737">
        <w:rPr>
          <w:rFonts w:ascii="Calibri" w:hAnsi="Calibri" w:cs="Arial"/>
          <w:sz w:val="20"/>
          <w:szCs w:val="20"/>
          <w:u w:val="single"/>
        </w:rPr>
        <w:t>gli operatori economici, sono tenuti a dichiarare</w:t>
      </w:r>
      <w:r w:rsidRPr="00D96737">
        <w:rPr>
          <w:rFonts w:ascii="Calibri" w:hAnsi="Calibri" w:cs="Arial"/>
          <w:sz w:val="20"/>
          <w:szCs w:val="20"/>
        </w:rPr>
        <w:t xml:space="preserve">, </w:t>
      </w:r>
      <w:r w:rsidRPr="00D96737">
        <w:rPr>
          <w:rFonts w:ascii="Calibri" w:hAnsi="Calibri" w:cs="Arial"/>
          <w:sz w:val="20"/>
          <w:szCs w:val="20"/>
          <w:u w:val="single"/>
        </w:rPr>
        <w:t>tutte le infrazioni debitamente accertate</w:t>
      </w:r>
      <w:r w:rsidRPr="00D96737">
        <w:rPr>
          <w:rFonts w:ascii="Calibri" w:hAnsi="Calibri" w:cs="Arial"/>
          <w:sz w:val="20"/>
          <w:szCs w:val="20"/>
        </w:rPr>
        <w:t xml:space="preserve">, ivi incluse quelle da cui siano derivate </w:t>
      </w:r>
      <w:r w:rsidRPr="00D96737">
        <w:rPr>
          <w:rFonts w:ascii="Calibri" w:hAnsi="Calibri" w:cs="Arial"/>
          <w:sz w:val="20"/>
          <w:szCs w:val="20"/>
          <w:u w:val="single"/>
        </w:rPr>
        <w:t>sentenze di condanna</w:t>
      </w:r>
      <w:r w:rsidRPr="00D96737">
        <w:rPr>
          <w:rFonts w:ascii="Calibri" w:hAnsi="Calibri" w:cs="Arial"/>
          <w:sz w:val="20"/>
          <w:szCs w:val="20"/>
        </w:rPr>
        <w:t xml:space="preserve"> (</w:t>
      </w:r>
      <w:r w:rsidRPr="00D96737">
        <w:rPr>
          <w:rFonts w:ascii="Calibri" w:hAnsi="Calibri" w:cs="Arial"/>
          <w:b/>
          <w:sz w:val="20"/>
          <w:szCs w:val="20"/>
        </w:rPr>
        <w:t>anche non definitive</w:t>
      </w:r>
      <w:r w:rsidRPr="00D96737">
        <w:rPr>
          <w:rFonts w:ascii="Calibri" w:hAnsi="Calibri" w:cs="Arial"/>
          <w:sz w:val="20"/>
          <w:szCs w:val="20"/>
        </w:rPr>
        <w:t>), nei confronti dei soggetti di cui all’art. 80, co. 3, del Codice, per condotte poste in essere nell’esercizio delle funzioni conferite dall’operatore economico concorrente;</w:t>
      </w:r>
    </w:p>
    <w:p w:rsidR="00BE482B" w:rsidRPr="00D96737" w:rsidRDefault="00BE482B" w:rsidP="00332F8D">
      <w:pPr>
        <w:pStyle w:val="Paragrafoelenco"/>
        <w:numPr>
          <w:ilvl w:val="0"/>
          <w:numId w:val="23"/>
        </w:numPr>
        <w:spacing w:line="300" w:lineRule="exact"/>
        <w:ind w:right="16"/>
        <w:rPr>
          <w:rFonts w:ascii="Calibri" w:hAnsi="Calibri" w:cs="Arial"/>
          <w:sz w:val="20"/>
          <w:szCs w:val="20"/>
        </w:rPr>
      </w:pPr>
      <w:r w:rsidRPr="00D96737">
        <w:rPr>
          <w:rFonts w:ascii="Calibri" w:hAnsi="Calibri" w:cs="Arial"/>
          <w:sz w:val="20"/>
          <w:szCs w:val="20"/>
        </w:rPr>
        <w:t>fermo quanto stabilito dalle Linee Guida</w:t>
      </w:r>
      <w:r w:rsidRPr="00D96737">
        <w:rPr>
          <w:rFonts w:ascii="Calibri" w:hAnsi="Calibri" w:cs="Trebuchet MS"/>
          <w:sz w:val="20"/>
          <w:szCs w:val="20"/>
        </w:rPr>
        <w:t xml:space="preserve"> n. </w:t>
      </w:r>
      <w:r w:rsidRPr="00D96737">
        <w:rPr>
          <w:rFonts w:ascii="Calibri" w:hAnsi="Calibri" w:cs="Arial"/>
          <w:sz w:val="20"/>
          <w:szCs w:val="20"/>
        </w:rPr>
        <w:t xml:space="preserve">6/2016 e s.m.i. dell’ANAC, gli operatori economici sono tenuti a dichiarare tutti </w:t>
      </w:r>
      <w:r w:rsidRPr="00D96737">
        <w:rPr>
          <w:rFonts w:ascii="Calibri" w:hAnsi="Calibri" w:cs="Arial"/>
          <w:b/>
          <w:sz w:val="20"/>
          <w:szCs w:val="20"/>
        </w:rPr>
        <w:t xml:space="preserve">i </w:t>
      </w:r>
      <w:r w:rsidRPr="00D96737">
        <w:rPr>
          <w:rFonts w:ascii="Calibri" w:hAnsi="Calibri" w:cs="Arial"/>
          <w:b/>
          <w:sz w:val="20"/>
          <w:szCs w:val="20"/>
          <w:u w:val="single"/>
        </w:rPr>
        <w:t>provvedimenti esecutivi</w:t>
      </w:r>
      <w:r w:rsidRPr="00D96737">
        <w:rPr>
          <w:rFonts w:ascii="Calibri" w:hAnsi="Calibri" w:cs="Arial"/>
          <w:sz w:val="20"/>
          <w:szCs w:val="20"/>
        </w:rPr>
        <w:t xml:space="preserve"> dell’Autorità Garante della Concorrenza e del Mercato di condanna per illeciti antitrust.  In conformità a quanto chiarito dall’AGCM (Cfr. tra gli altri il parere S3726/2019) non deve essere resa la dichiarazione relativa ad eventuali provvedimenti esecutivi di condanna per pratiche commerciali scorrette, in quanto la scelta di ricomprendere tali provvedimenti di condanna nell’alveo degli illeciti professionali non è suscettibile di rilevare quale causa di esclusione dalla partecipazione agli appalti. La stazione appaltante valuterà </w:t>
      </w:r>
      <w:r w:rsidRPr="00D96737">
        <w:rPr>
          <w:rFonts w:ascii="Calibri" w:hAnsi="Calibri" w:cs="Arial"/>
          <w:sz w:val="20"/>
          <w:szCs w:val="20"/>
          <w:u w:val="single"/>
        </w:rPr>
        <w:t>i provvedimenti esecutivi</w:t>
      </w:r>
      <w:r w:rsidRPr="00D96737">
        <w:rPr>
          <w:rFonts w:ascii="Calibri" w:hAnsi="Calibri" w:cs="Arial"/>
          <w:sz w:val="20"/>
          <w:szCs w:val="20"/>
        </w:rPr>
        <w:t xml:space="preserve"> dell’Autorità Garante della Concorrenza e del Mercato di condanna per illeciti antitrust aventi effetti sulla contrattualistica pubblica e posti in essere nel medesimo mercato oggetto del contratto da affidare.</w:t>
      </w:r>
    </w:p>
    <w:p w:rsidR="00BE482B" w:rsidRPr="00D96737" w:rsidRDefault="00BE482B" w:rsidP="00332F8D">
      <w:pPr>
        <w:pStyle w:val="Paragrafoelenco"/>
        <w:numPr>
          <w:ilvl w:val="0"/>
          <w:numId w:val="23"/>
        </w:numPr>
        <w:spacing w:line="300" w:lineRule="exact"/>
        <w:ind w:right="16"/>
        <w:rPr>
          <w:rFonts w:ascii="Calibri" w:hAnsi="Calibri" w:cs="Arial"/>
          <w:sz w:val="20"/>
          <w:szCs w:val="20"/>
        </w:rPr>
      </w:pPr>
      <w:r w:rsidRPr="00D96737">
        <w:rPr>
          <w:rFonts w:ascii="Calibri" w:hAnsi="Calibri" w:cs="Arial"/>
          <w:sz w:val="20"/>
          <w:szCs w:val="20"/>
        </w:rPr>
        <w:t xml:space="preserve">relativamente alle fattispecie di cui </w:t>
      </w:r>
      <w:r w:rsidRPr="00D96737">
        <w:rPr>
          <w:rFonts w:ascii="Calibri" w:hAnsi="Calibri" w:cs="Arial"/>
          <w:sz w:val="20"/>
          <w:szCs w:val="20"/>
          <w:u w:val="single"/>
        </w:rPr>
        <w:t>all’art. 80, comma 5, lettere c) e c-bis)</w:t>
      </w:r>
      <w:r w:rsidRPr="00D96737">
        <w:rPr>
          <w:rFonts w:ascii="Calibri" w:hAnsi="Calibri" w:cs="Arial"/>
          <w:sz w:val="20"/>
          <w:szCs w:val="20"/>
        </w:rPr>
        <w:t xml:space="preserve"> gli operatori economici, sono tenuti a dichiarare, per tutti i soggetti di cui all’art. 80, comma 3: </w:t>
      </w:r>
    </w:p>
    <w:p w:rsidR="00BE482B" w:rsidRPr="00D96737" w:rsidRDefault="00BE482B" w:rsidP="00332F8D">
      <w:pPr>
        <w:pStyle w:val="Paragrafoelenco"/>
        <w:numPr>
          <w:ilvl w:val="0"/>
          <w:numId w:val="23"/>
        </w:numPr>
        <w:spacing w:line="300" w:lineRule="exact"/>
        <w:ind w:left="993" w:right="16" w:hanging="284"/>
        <w:rPr>
          <w:rFonts w:ascii="Calibri" w:hAnsi="Calibri" w:cs="Arial"/>
          <w:sz w:val="20"/>
          <w:szCs w:val="20"/>
        </w:rPr>
      </w:pPr>
      <w:r w:rsidRPr="00D96737">
        <w:rPr>
          <w:rFonts w:ascii="Calibri" w:hAnsi="Calibri" w:cs="Arial"/>
          <w:sz w:val="20"/>
          <w:szCs w:val="20"/>
          <w:u w:val="single"/>
        </w:rPr>
        <w:t>tutte le sentenze di condanna passate in giudicato</w:t>
      </w:r>
      <w:r w:rsidRPr="00D96737">
        <w:rPr>
          <w:rFonts w:ascii="Calibri" w:hAnsi="Calibri" w:cs="Arial"/>
          <w:sz w:val="20"/>
          <w:szCs w:val="20"/>
        </w:rPr>
        <w:t xml:space="preserve">, emesse nel triennio antecedente la data di invio della lettera di invito, per reati anche diversi da quelli contemplati dall’art. 80, comma 1 del Codice, </w:t>
      </w:r>
    </w:p>
    <w:p w:rsidR="00BE482B" w:rsidRPr="00D96737" w:rsidRDefault="00BE482B" w:rsidP="00332F8D">
      <w:pPr>
        <w:pStyle w:val="Paragrafoelenco"/>
        <w:numPr>
          <w:ilvl w:val="0"/>
          <w:numId w:val="23"/>
        </w:numPr>
        <w:spacing w:line="300" w:lineRule="exact"/>
        <w:ind w:left="993" w:right="16" w:hanging="284"/>
        <w:rPr>
          <w:rFonts w:ascii="Calibri" w:hAnsi="Calibri" w:cs="Arial"/>
          <w:sz w:val="20"/>
          <w:szCs w:val="20"/>
        </w:rPr>
      </w:pPr>
      <w:r w:rsidRPr="00D96737">
        <w:rPr>
          <w:rFonts w:ascii="Calibri" w:hAnsi="Calibri" w:cs="Arial"/>
          <w:sz w:val="20"/>
          <w:szCs w:val="20"/>
          <w:u w:val="single"/>
        </w:rPr>
        <w:t>le sentenze di condanna non definitive</w:t>
      </w:r>
      <w:r w:rsidRPr="00D96737">
        <w:rPr>
          <w:rFonts w:ascii="Calibri" w:hAnsi="Calibri" w:cs="Arial"/>
          <w:sz w:val="20"/>
          <w:szCs w:val="20"/>
        </w:rPr>
        <w:t xml:space="preserve"> per i reati di cui all’art. 80, comma 1, del Codice e per quelli indicati al par. 2.2 delle Linee Guida Anac n. 6;</w:t>
      </w:r>
    </w:p>
    <w:p w:rsidR="00BE482B" w:rsidRPr="00D96737" w:rsidRDefault="00BE482B" w:rsidP="00332F8D">
      <w:pPr>
        <w:pStyle w:val="Paragrafoelenco"/>
        <w:numPr>
          <w:ilvl w:val="0"/>
          <w:numId w:val="23"/>
        </w:numPr>
        <w:spacing w:line="300" w:lineRule="exact"/>
        <w:ind w:left="993" w:right="16" w:hanging="284"/>
        <w:rPr>
          <w:rFonts w:ascii="Calibri" w:hAnsi="Calibri" w:cs="Arial"/>
          <w:sz w:val="20"/>
          <w:szCs w:val="20"/>
        </w:rPr>
      </w:pPr>
      <w:r w:rsidRPr="00D96737">
        <w:rPr>
          <w:rFonts w:ascii="Calibri" w:hAnsi="Calibri" w:cs="Arial"/>
          <w:sz w:val="20"/>
          <w:szCs w:val="20"/>
          <w:u w:val="single"/>
        </w:rPr>
        <w:t>il rinvio a giudizio o le misure restrittive</w:t>
      </w:r>
      <w:r w:rsidRPr="00D96737">
        <w:rPr>
          <w:rFonts w:ascii="Calibri" w:hAnsi="Calibri" w:cs="Arial"/>
          <w:sz w:val="20"/>
          <w:szCs w:val="20"/>
        </w:rPr>
        <w:t xml:space="preserve"> disposte nell’ambito di procedimenti penali pendenti, per fattispecie di reato di cui all’art. 80, comma 1, del Codice;</w:t>
      </w:r>
    </w:p>
    <w:p w:rsidR="00BE482B" w:rsidRPr="00D96737" w:rsidRDefault="00BE482B" w:rsidP="00332F8D">
      <w:pPr>
        <w:pStyle w:val="Paragrafoelenco"/>
        <w:numPr>
          <w:ilvl w:val="0"/>
          <w:numId w:val="23"/>
        </w:numPr>
        <w:spacing w:line="300" w:lineRule="exact"/>
        <w:ind w:left="993" w:right="16" w:hanging="284"/>
        <w:rPr>
          <w:rFonts w:ascii="Calibri" w:hAnsi="Calibri" w:cs="Arial"/>
          <w:sz w:val="20"/>
          <w:szCs w:val="20"/>
        </w:rPr>
      </w:pPr>
      <w:r w:rsidRPr="00D96737">
        <w:rPr>
          <w:rFonts w:ascii="Calibri" w:hAnsi="Calibri" w:cs="Arial"/>
          <w:sz w:val="20"/>
          <w:szCs w:val="20"/>
          <w:u w:val="single"/>
        </w:rPr>
        <w:t>ogni altro fatto oggetto di un procedimento penale pendente</w:t>
      </w:r>
      <w:r w:rsidRPr="00D96737">
        <w:rPr>
          <w:rFonts w:ascii="Calibri" w:hAnsi="Calibri" w:cs="Arial"/>
          <w:sz w:val="20"/>
          <w:szCs w:val="20"/>
        </w:rPr>
        <w:t xml:space="preserve"> che abbia attinenza con l’oggetto dell’appalto e che sia in concreto incidente, in modo negativo, sull’integrità ed affidabilità dell’operatore economico. </w:t>
      </w:r>
    </w:p>
    <w:p w:rsidR="00BE482B" w:rsidRPr="00D96737" w:rsidRDefault="00BE482B" w:rsidP="00BE482B">
      <w:pPr>
        <w:ind w:left="709" w:right="16"/>
        <w:rPr>
          <w:rFonts w:ascii="Calibri" w:hAnsi="Calibri" w:cs="Arial"/>
          <w:szCs w:val="20"/>
        </w:rPr>
      </w:pPr>
      <w:r w:rsidRPr="00D96737">
        <w:rPr>
          <w:rFonts w:ascii="Calibri" w:hAnsi="Calibri" w:cs="Arial"/>
          <w:szCs w:val="20"/>
        </w:rPr>
        <w:t xml:space="preserve">Le dichiarazioni relative ai procedimenti pendenti di cui sopra (sentenze non definitive, rinvii a giudizio o misure cautelari) devono essere rese con riferimento a tutti i procedimenti in essere al momento della presentazione dell’offerta, </w:t>
      </w:r>
      <w:r w:rsidRPr="00D96737">
        <w:rPr>
          <w:rFonts w:ascii="Calibri" w:hAnsi="Calibri" w:cs="Arial"/>
          <w:b/>
          <w:szCs w:val="20"/>
        </w:rPr>
        <w:t>non operando in tal caso il limite temporale del triennio antecedente l’avvio della presente procedura</w:t>
      </w:r>
      <w:r w:rsidRPr="00D96737">
        <w:rPr>
          <w:rFonts w:ascii="Calibri" w:hAnsi="Calibri" w:cs="Arial"/>
          <w:szCs w:val="20"/>
        </w:rPr>
        <w:t>;</w:t>
      </w:r>
    </w:p>
    <w:p w:rsidR="00BE482B" w:rsidRPr="00D96737" w:rsidRDefault="00BE482B" w:rsidP="00332F8D">
      <w:pPr>
        <w:pStyle w:val="Paragrafoelenco"/>
        <w:numPr>
          <w:ilvl w:val="0"/>
          <w:numId w:val="23"/>
        </w:numPr>
        <w:spacing w:line="300" w:lineRule="exact"/>
        <w:ind w:right="16"/>
        <w:rPr>
          <w:rFonts w:ascii="Calibri" w:hAnsi="Calibri" w:cs="Arial"/>
          <w:sz w:val="20"/>
          <w:szCs w:val="20"/>
        </w:rPr>
      </w:pPr>
      <w:r w:rsidRPr="00D96737">
        <w:rPr>
          <w:rFonts w:ascii="Calibri" w:hAnsi="Calibri" w:cs="Arial"/>
          <w:sz w:val="20"/>
          <w:szCs w:val="20"/>
          <w:u w:val="single"/>
        </w:rPr>
        <w:t>relativamente alle fattispecie di cui all’art. 80, comma 5, lett. c-ter)</w:t>
      </w:r>
      <w:r w:rsidRPr="00D96737">
        <w:rPr>
          <w:rFonts w:ascii="Calibri" w:hAnsi="Calibri" w:cs="Arial"/>
          <w:sz w:val="20"/>
          <w:szCs w:val="20"/>
        </w:rPr>
        <w:t>, indicate nelle predette Linee Guida dell’Anac n. 6:</w:t>
      </w:r>
    </w:p>
    <w:p w:rsidR="00BE482B" w:rsidRPr="00D96737" w:rsidRDefault="00BE482B" w:rsidP="00332F8D">
      <w:pPr>
        <w:pStyle w:val="Paragrafoelenco"/>
        <w:numPr>
          <w:ilvl w:val="0"/>
          <w:numId w:val="23"/>
        </w:numPr>
        <w:spacing w:line="300" w:lineRule="exact"/>
        <w:ind w:left="993" w:right="16" w:hanging="284"/>
        <w:rPr>
          <w:rFonts w:ascii="Calibri" w:hAnsi="Calibri" w:cs="Arial"/>
          <w:sz w:val="20"/>
          <w:szCs w:val="20"/>
        </w:rPr>
      </w:pPr>
      <w:r w:rsidRPr="00D96737">
        <w:rPr>
          <w:rFonts w:ascii="Calibri" w:hAnsi="Calibri" w:cs="Arial"/>
          <w:sz w:val="20"/>
          <w:szCs w:val="20"/>
        </w:rPr>
        <w:t xml:space="preserve">per le contestazioni di inesattezze nell’esecuzione sussiste l’obbligo dichiarativo solo se queste sono state riversate in provvedimenti sanzionatori (ad es. risoluzioni di precedenti contratti di appalto, provvedimenti di applicazione delle penali) </w:t>
      </w:r>
      <w:r w:rsidRPr="00D96737">
        <w:rPr>
          <w:rFonts w:ascii="Calibri" w:hAnsi="Calibri" w:cs="Arial"/>
          <w:b/>
          <w:sz w:val="20"/>
          <w:szCs w:val="20"/>
        </w:rPr>
        <w:t>purché riferibili al triennio antecedente l’invio della lettera di invito</w:t>
      </w:r>
      <w:r w:rsidRPr="00D96737">
        <w:rPr>
          <w:rFonts w:ascii="Calibri" w:hAnsi="Calibri" w:cs="Arial"/>
          <w:sz w:val="20"/>
          <w:szCs w:val="20"/>
        </w:rPr>
        <w:t xml:space="preserve">, decorrente dalla data di adozione del provvedimento amministrativo ovvero in caso di contestazione in giudizio, dalla data di passaggio in giudicato della sentenza;  </w:t>
      </w:r>
    </w:p>
    <w:p w:rsidR="00BE482B" w:rsidRPr="00D96737" w:rsidRDefault="00BE482B" w:rsidP="00332F8D">
      <w:pPr>
        <w:pStyle w:val="Paragrafoelenco"/>
        <w:numPr>
          <w:ilvl w:val="0"/>
          <w:numId w:val="23"/>
        </w:numPr>
        <w:spacing w:line="300" w:lineRule="exact"/>
        <w:ind w:left="993" w:right="16" w:hanging="284"/>
        <w:rPr>
          <w:rFonts w:ascii="Calibri" w:hAnsi="Calibri" w:cs="Arial"/>
          <w:sz w:val="20"/>
          <w:szCs w:val="20"/>
        </w:rPr>
      </w:pPr>
      <w:r w:rsidRPr="00D96737">
        <w:rPr>
          <w:rFonts w:ascii="Calibri" w:hAnsi="Calibri" w:cs="Arial"/>
          <w:sz w:val="20"/>
          <w:szCs w:val="20"/>
        </w:rPr>
        <w:lastRenderedPageBreak/>
        <w:t xml:space="preserve">nel caso di provvedimenti di applicazione delle penali, anche in ragione delle stesse Linee guida per le quali le stazioni appaltanti sono tenute a comunicare all’Autorità ai fini dell’iscrizione nel Casellario informatico i provvedimenti di applicazione delle penali di importo superiore, singolarmente o cumulativamente con riferimento al medesimo contratto, all’1 per cento dell’importo del contratto stesso, sussiste l’obbligo dichiarativo </w:t>
      </w:r>
      <w:r w:rsidRPr="00D96737">
        <w:rPr>
          <w:rFonts w:ascii="Calibri" w:hAnsi="Calibri" w:cs="Arial"/>
          <w:b/>
          <w:sz w:val="20"/>
          <w:szCs w:val="20"/>
        </w:rPr>
        <w:t>esclusivamente</w:t>
      </w:r>
      <w:r w:rsidRPr="00D96737">
        <w:rPr>
          <w:rFonts w:ascii="Calibri" w:hAnsi="Calibri" w:cs="Arial"/>
          <w:sz w:val="20"/>
          <w:szCs w:val="20"/>
        </w:rPr>
        <w:t xml:space="preserve"> per penali di </w:t>
      </w:r>
      <w:r w:rsidRPr="00D96737">
        <w:rPr>
          <w:rFonts w:ascii="Calibri" w:hAnsi="Calibri" w:cs="Arial"/>
          <w:b/>
          <w:sz w:val="20"/>
          <w:szCs w:val="20"/>
        </w:rPr>
        <w:t>importo superiore all’1%</w:t>
      </w:r>
      <w:r w:rsidRPr="00D96737">
        <w:rPr>
          <w:rFonts w:ascii="Calibri" w:hAnsi="Calibri" w:cs="Arial"/>
          <w:sz w:val="20"/>
          <w:szCs w:val="20"/>
        </w:rPr>
        <w:t xml:space="preserve"> del valore del contratto cui afferiscono (nell’ipotesi di contratti quadro o convenzioni l’1% del valore complessivo degli stessi, in caso di più lotti del contratto relativo a ciascun lotto). </w:t>
      </w:r>
    </w:p>
    <w:p w:rsidR="00BE482B" w:rsidRPr="00D96737" w:rsidRDefault="00BE482B" w:rsidP="00BE482B">
      <w:pPr>
        <w:ind w:right="16"/>
        <w:rPr>
          <w:rFonts w:ascii="Calibri" w:hAnsi="Calibri" w:cs="Arial"/>
          <w:szCs w:val="20"/>
        </w:rPr>
      </w:pPr>
      <w:r w:rsidRPr="00D96737">
        <w:rPr>
          <w:rFonts w:ascii="Calibri" w:hAnsi="Calibri" w:cs="Arial"/>
          <w:szCs w:val="20"/>
        </w:rPr>
        <w:t xml:space="preserve">Si precisa che non verranno tenute in considerazione e valutate da Consip contestazioni non riversate in provvedimenti sanzionatori e/o penali di </w:t>
      </w:r>
      <w:r w:rsidRPr="00D96737">
        <w:rPr>
          <w:rFonts w:ascii="Calibri" w:hAnsi="Calibri" w:cs="Arial"/>
          <w:szCs w:val="20"/>
          <w:u w:val="single"/>
        </w:rPr>
        <w:t>importo inferiore</w:t>
      </w:r>
      <w:r w:rsidRPr="00D96737">
        <w:rPr>
          <w:rFonts w:ascii="Calibri" w:hAnsi="Calibri" w:cs="Arial"/>
          <w:szCs w:val="20"/>
        </w:rPr>
        <w:t xml:space="preserve"> al suddetto valore, ove comunicate. </w:t>
      </w:r>
    </w:p>
    <w:p w:rsidR="00BE482B" w:rsidRPr="00D96737" w:rsidRDefault="00BE482B" w:rsidP="00BE482B">
      <w:pPr>
        <w:ind w:right="16"/>
        <w:rPr>
          <w:rFonts w:ascii="Calibri" w:hAnsi="Calibri" w:cs="Arial"/>
          <w:b/>
          <w:szCs w:val="20"/>
        </w:rPr>
      </w:pPr>
    </w:p>
    <w:p w:rsidR="00BE482B" w:rsidRPr="00D96737" w:rsidRDefault="00BE482B" w:rsidP="00BE482B">
      <w:pPr>
        <w:ind w:right="16"/>
        <w:rPr>
          <w:rFonts w:ascii="Calibri" w:hAnsi="Calibri" w:cs="Arial"/>
          <w:b/>
          <w:szCs w:val="20"/>
        </w:rPr>
      </w:pPr>
      <w:r w:rsidRPr="00D96737">
        <w:rPr>
          <w:rFonts w:ascii="Calibri" w:hAnsi="Calibri" w:cs="Arial"/>
          <w:b/>
          <w:szCs w:val="20"/>
        </w:rPr>
        <w:t>Alla luce di quanto sopra,</w:t>
      </w:r>
      <w:r w:rsidRPr="00D96737">
        <w:rPr>
          <w:rFonts w:ascii="Calibri" w:hAnsi="Calibri" w:cs="Arial"/>
          <w:szCs w:val="20"/>
        </w:rPr>
        <w:t xml:space="preserve"> gli operatori economici, </w:t>
      </w:r>
      <w:r w:rsidRPr="00D96737">
        <w:rPr>
          <w:rFonts w:ascii="Calibri" w:hAnsi="Calibri" w:cs="Arial"/>
          <w:b/>
          <w:szCs w:val="20"/>
        </w:rPr>
        <w:t xml:space="preserve">laddove in sede di ammissione al MEPA o di rinnovo dati non avessero tenuto conto delle fattispecie di cui sopra, dovranno </w:t>
      </w:r>
      <w:r w:rsidRPr="00D96737">
        <w:rPr>
          <w:rFonts w:ascii="Calibri" w:hAnsi="Calibri" w:cs="Arial"/>
          <w:szCs w:val="20"/>
        </w:rPr>
        <w:t xml:space="preserve">dichiarare, in sede di partecipazione alla presente richiesta di offerta, nella Dichiarazione aggiuntiva di cui all’Allegato </w:t>
      </w:r>
      <w:r w:rsidR="007B7BA3">
        <w:rPr>
          <w:rFonts w:ascii="Calibri" w:hAnsi="Calibri" w:cs="Arial"/>
          <w:szCs w:val="20"/>
        </w:rPr>
        <w:t>“</w:t>
      </w:r>
      <w:r w:rsidRPr="00D96737">
        <w:rPr>
          <w:rFonts w:ascii="Calibri" w:hAnsi="Calibri" w:cs="Arial"/>
          <w:szCs w:val="20"/>
        </w:rPr>
        <w:t xml:space="preserve">Dichiarazione aggiuntiva art. 80”, </w:t>
      </w:r>
      <w:r w:rsidRPr="00D96737">
        <w:rPr>
          <w:rFonts w:ascii="Calibri" w:hAnsi="Calibri" w:cs="Arial"/>
          <w:szCs w:val="20"/>
          <w:u w:val="single"/>
        </w:rPr>
        <w:t>tutte le fattispecie</w:t>
      </w:r>
      <w:r w:rsidRPr="00D96737">
        <w:rPr>
          <w:rFonts w:ascii="Calibri" w:hAnsi="Calibri" w:cs="Arial"/>
          <w:szCs w:val="20"/>
        </w:rPr>
        <w:t xml:space="preserve"> ricadenti nell’ambito di applicazione del predetto </w:t>
      </w:r>
      <w:r w:rsidRPr="00D96737">
        <w:rPr>
          <w:rFonts w:ascii="Calibri" w:hAnsi="Calibri" w:cs="Arial"/>
          <w:b/>
          <w:szCs w:val="20"/>
        </w:rPr>
        <w:t xml:space="preserve">comma 5, </w:t>
      </w:r>
      <w:r w:rsidRPr="00D96737">
        <w:rPr>
          <w:rFonts w:ascii="Calibri" w:hAnsi="Calibri" w:cs="Arial"/>
          <w:szCs w:val="20"/>
        </w:rPr>
        <w:t>così come sopra precisate.</w:t>
      </w:r>
    </w:p>
    <w:p w:rsidR="00BE482B" w:rsidRPr="00D96737" w:rsidRDefault="00BE482B" w:rsidP="00BE482B">
      <w:pPr>
        <w:ind w:right="16"/>
        <w:rPr>
          <w:rFonts w:ascii="Calibri" w:hAnsi="Calibri" w:cs="Arial"/>
          <w:szCs w:val="20"/>
        </w:rPr>
      </w:pPr>
    </w:p>
    <w:p w:rsidR="00BE482B" w:rsidRPr="00D96737" w:rsidRDefault="00BE482B" w:rsidP="00BE482B">
      <w:pPr>
        <w:ind w:right="16"/>
        <w:rPr>
          <w:rFonts w:ascii="Calibri" w:hAnsi="Calibri" w:cs="Arial"/>
          <w:b/>
          <w:szCs w:val="20"/>
        </w:rPr>
      </w:pPr>
      <w:r w:rsidRPr="00D96737">
        <w:rPr>
          <w:rFonts w:ascii="Calibri" w:hAnsi="Calibri" w:cs="Arial"/>
          <w:b/>
          <w:szCs w:val="20"/>
        </w:rPr>
        <w:t xml:space="preserve">Inoltre, al ricorrere di fattispecie rilevanti, al fine di consentire alla stazione appaltante ogni opportuna valutazione, dovranno essere prodotti tutti i documenti pertinenti, ivi inclusi, a titolo meramente esemplificativo, gli eventuali provvedimenti di condanna, di rinvio a giudizio, di applicazione di misure cautelari, di risoluzione, di recesso, di applicazione delle penali, nonché le relative misure di self cleaning eventualmente adottate. </w:t>
      </w:r>
    </w:p>
    <w:p w:rsidR="00BE482B" w:rsidRPr="00D96737" w:rsidRDefault="00BE482B" w:rsidP="00BE482B">
      <w:pPr>
        <w:widowControl w:val="0"/>
        <w:rPr>
          <w:rFonts w:ascii="Calibri" w:hAnsi="Calibri"/>
          <w:szCs w:val="20"/>
        </w:rPr>
      </w:pPr>
    </w:p>
    <w:p w:rsidR="00BE482B" w:rsidRPr="00D96737" w:rsidRDefault="00BE482B" w:rsidP="00BE482B">
      <w:pPr>
        <w:widowControl w:val="0"/>
        <w:rPr>
          <w:rFonts w:ascii="Calibri" w:hAnsi="Calibri" w:cs="Calibri"/>
          <w:b/>
          <w:szCs w:val="20"/>
          <w:lang w:eastAsia="en-US"/>
        </w:rPr>
      </w:pPr>
      <w:r w:rsidRPr="00D96737">
        <w:rPr>
          <w:rFonts w:ascii="Calibri" w:hAnsi="Calibri" w:cs="Calibri"/>
          <w:b/>
          <w:szCs w:val="20"/>
          <w:lang w:eastAsia="en-US"/>
        </w:rPr>
        <w:t>Con particolare riferimento alla lettera b) dell’articolo 80, comma 5 del Codice, l’operatore economico ammesso al concordato preventivo con continuità aziendale di cui all’art. 186 bis del R.D. 16 marzo 1942, n. 267, dovrà:</w:t>
      </w:r>
    </w:p>
    <w:p w:rsidR="00BE482B" w:rsidRPr="00D96737" w:rsidRDefault="00BE482B" w:rsidP="00332F8D">
      <w:pPr>
        <w:widowControl w:val="0"/>
        <w:numPr>
          <w:ilvl w:val="0"/>
          <w:numId w:val="24"/>
        </w:numPr>
        <w:autoSpaceDE/>
        <w:autoSpaceDN/>
        <w:adjustRightInd/>
        <w:rPr>
          <w:rFonts w:ascii="Calibri" w:eastAsia="Calibri" w:hAnsi="Calibri" w:cs="Calibri"/>
          <w:szCs w:val="20"/>
        </w:rPr>
      </w:pPr>
      <w:r w:rsidRPr="00D96737">
        <w:rPr>
          <w:rFonts w:ascii="Calibri" w:eastAsia="Calibri" w:hAnsi="Calibri" w:cs="Calibri"/>
          <w:szCs w:val="20"/>
        </w:rPr>
        <w:t xml:space="preserve">indicare, ad integrazione di quanto eventualmente dichiarato in fase di ammissione al MEPA, nell'ipotesi in cui sia stato ammesso al concordato preventivo con continuità aziendale, di cui all’articolo 186-bis del R.D. 16 marzo 1942, n. 267: </w:t>
      </w:r>
    </w:p>
    <w:p w:rsidR="00BE482B" w:rsidRPr="00D96737" w:rsidRDefault="00BE482B" w:rsidP="00BE482B">
      <w:pPr>
        <w:widowControl w:val="0"/>
        <w:ind w:left="360"/>
        <w:rPr>
          <w:rFonts w:ascii="Calibri" w:eastAsia="Calibri" w:hAnsi="Calibri" w:cs="Calibri"/>
          <w:szCs w:val="20"/>
        </w:rPr>
      </w:pPr>
      <w:r w:rsidRPr="00D96737">
        <w:rPr>
          <w:rFonts w:ascii="Calibri" w:eastAsia="Calibri" w:hAnsi="Calibri" w:cs="Calibri"/>
          <w:szCs w:val="20"/>
        </w:rPr>
        <w:t xml:space="preserve">a) gli estremi del provvedimento di ammissione rilasciato dal tribunale competente; </w:t>
      </w:r>
    </w:p>
    <w:p w:rsidR="00BE482B" w:rsidRPr="00D96737" w:rsidRDefault="00BE482B" w:rsidP="00BE482B">
      <w:pPr>
        <w:widowControl w:val="0"/>
        <w:ind w:left="360"/>
        <w:rPr>
          <w:rFonts w:ascii="Calibri" w:eastAsia="Calibri" w:hAnsi="Calibri" w:cs="Calibri"/>
          <w:szCs w:val="20"/>
        </w:rPr>
      </w:pPr>
      <w:r w:rsidRPr="00D96737">
        <w:rPr>
          <w:rFonts w:ascii="Calibri" w:eastAsia="Calibri" w:hAnsi="Calibri" w:cs="Calibri"/>
          <w:szCs w:val="20"/>
        </w:rPr>
        <w:t xml:space="preserve">b) gli estremi del provvedimento di autorizzazione a partecipare alle gare rilasciato dal giudice delegato. </w:t>
      </w:r>
    </w:p>
    <w:p w:rsidR="00BE482B" w:rsidRPr="00D96737" w:rsidRDefault="00BE482B" w:rsidP="00332F8D">
      <w:pPr>
        <w:widowControl w:val="0"/>
        <w:numPr>
          <w:ilvl w:val="0"/>
          <w:numId w:val="24"/>
        </w:numPr>
        <w:autoSpaceDE/>
        <w:autoSpaceDN/>
        <w:adjustRightInd/>
        <w:rPr>
          <w:rFonts w:ascii="Calibri" w:eastAsia="Calibri" w:hAnsi="Calibri" w:cs="Calibri"/>
          <w:szCs w:val="20"/>
        </w:rPr>
      </w:pPr>
      <w:r w:rsidRPr="00D96737">
        <w:rPr>
          <w:rFonts w:ascii="Calibri" w:eastAsia="Calibri" w:hAnsi="Calibri" w:cs="Calibri"/>
          <w:szCs w:val="20"/>
        </w:rPr>
        <w:t xml:space="preserve">indicare, ad integrazione di quanto eventualmente dichiarato in fase di ammissione al MEPA, nell'ipotesi in cui, </w:t>
      </w:r>
      <w:r w:rsidRPr="00D96737">
        <w:rPr>
          <w:rFonts w:ascii="Calibri" w:hAnsi="Calibri" w:cs="Calibri"/>
          <w:szCs w:val="20"/>
        </w:rPr>
        <w:t>abbia presentato domanda di ammissione al concordato preventivo con continuità aziendale e</w:t>
      </w:r>
      <w:r w:rsidR="00F82584">
        <w:rPr>
          <w:rFonts w:ascii="Calibri" w:hAnsi="Calibri" w:cs="Calibri"/>
          <w:szCs w:val="20"/>
        </w:rPr>
        <w:t xml:space="preserve"> non sia stato ancor emesso il D</w:t>
      </w:r>
      <w:r w:rsidRPr="00D96737">
        <w:rPr>
          <w:rFonts w:ascii="Calibri" w:hAnsi="Calibri" w:cs="Calibri"/>
          <w:szCs w:val="20"/>
        </w:rPr>
        <w:t>ecreto di ammissione al concordato stesso</w:t>
      </w:r>
      <w:r w:rsidRPr="00D96737">
        <w:rPr>
          <w:rFonts w:ascii="Calibri" w:eastAsia="Calibri" w:hAnsi="Calibri" w:cs="Calibri"/>
          <w:szCs w:val="20"/>
        </w:rPr>
        <w:t>:</w:t>
      </w:r>
    </w:p>
    <w:p w:rsidR="00BE482B" w:rsidRPr="00D96737" w:rsidRDefault="00BE482B" w:rsidP="00BE482B">
      <w:pPr>
        <w:widowControl w:val="0"/>
        <w:ind w:left="360"/>
        <w:rPr>
          <w:rFonts w:ascii="Calibri" w:eastAsia="Calibri" w:hAnsi="Calibri" w:cs="Calibri"/>
          <w:szCs w:val="20"/>
        </w:rPr>
      </w:pPr>
      <w:r w:rsidRPr="00D96737">
        <w:rPr>
          <w:rFonts w:ascii="Calibri" w:eastAsia="Calibri" w:hAnsi="Calibri" w:cs="Calibri"/>
          <w:szCs w:val="20"/>
        </w:rPr>
        <w:t>a) gli estremi del deposito della domanda di ammissione;</w:t>
      </w:r>
    </w:p>
    <w:p w:rsidR="00BE482B" w:rsidRPr="00D96737" w:rsidRDefault="00BE482B" w:rsidP="00BE482B">
      <w:pPr>
        <w:widowControl w:val="0"/>
        <w:ind w:left="360"/>
        <w:rPr>
          <w:rFonts w:ascii="Calibri" w:eastAsia="Calibri" w:hAnsi="Calibri" w:cs="Calibri"/>
          <w:szCs w:val="20"/>
        </w:rPr>
      </w:pPr>
      <w:r w:rsidRPr="00D96737">
        <w:rPr>
          <w:rFonts w:ascii="Calibri" w:eastAsia="Calibri" w:hAnsi="Calibri" w:cs="Calibri"/>
          <w:szCs w:val="20"/>
        </w:rPr>
        <w:t>b) il provvedimento di autorizzazione a partecipare alle gare rilasciato dal tribunale competente;</w:t>
      </w:r>
    </w:p>
    <w:p w:rsidR="00BE482B" w:rsidRPr="00D96737" w:rsidRDefault="00BE482B" w:rsidP="00BE482B">
      <w:pPr>
        <w:widowControl w:val="0"/>
        <w:ind w:left="360"/>
        <w:rPr>
          <w:rFonts w:ascii="Calibri" w:eastAsia="Calibri" w:hAnsi="Calibri" w:cs="Calibri"/>
          <w:szCs w:val="20"/>
        </w:rPr>
      </w:pPr>
      <w:r w:rsidRPr="00D96737">
        <w:rPr>
          <w:rFonts w:ascii="Calibri" w:eastAsia="Calibri" w:hAnsi="Calibri" w:cs="Calibri"/>
          <w:szCs w:val="20"/>
        </w:rPr>
        <w:t>c) il soggetto di cui intende avvalersi ai sensi dell’articolo 110, comma 4, del Codice.</w:t>
      </w:r>
    </w:p>
    <w:p w:rsidR="00BE482B" w:rsidRDefault="00BE482B" w:rsidP="00DC6517">
      <w:pPr>
        <w:widowControl w:val="0"/>
        <w:shd w:val="clear" w:color="auto" w:fill="FFFFFF"/>
        <w:tabs>
          <w:tab w:val="left" w:pos="1134"/>
        </w:tabs>
        <w:autoSpaceDE/>
        <w:autoSpaceDN/>
        <w:adjustRightInd/>
        <w:rPr>
          <w:rFonts w:ascii="Calibri" w:hAnsi="Calibri" w:cs="Calibri"/>
          <w:szCs w:val="20"/>
        </w:rPr>
      </w:pPr>
    </w:p>
    <w:p w:rsidR="00B6785F" w:rsidRPr="004A44F6" w:rsidRDefault="00B6785F" w:rsidP="004A44F6">
      <w:pPr>
        <w:pStyle w:val="Paragrafoelenco"/>
        <w:widowControl w:val="0"/>
        <w:spacing w:before="120" w:after="120" w:line="240" w:lineRule="auto"/>
        <w:ind w:left="284"/>
        <w:jc w:val="center"/>
        <w:rPr>
          <w:rFonts w:ascii="Calibri" w:hAnsi="Calibri"/>
          <w:sz w:val="20"/>
          <w:szCs w:val="20"/>
        </w:rPr>
      </w:pPr>
      <w:r w:rsidRPr="004A44F6">
        <w:rPr>
          <w:rFonts w:ascii="Calibri" w:hAnsi="Calibri"/>
          <w:sz w:val="20"/>
          <w:szCs w:val="20"/>
        </w:rPr>
        <w:lastRenderedPageBreak/>
        <w:t>***</w:t>
      </w:r>
    </w:p>
    <w:p w:rsidR="002E7CA5" w:rsidRPr="00EC5AEA" w:rsidRDefault="00785B0A" w:rsidP="00E634D2">
      <w:pPr>
        <w:rPr>
          <w:rFonts w:ascii="Calibri" w:hAnsi="Calibri" w:cs="Trebuchet MS"/>
          <w:szCs w:val="20"/>
        </w:rPr>
      </w:pPr>
      <w:r w:rsidRPr="00785B0A">
        <w:rPr>
          <w:rFonts w:ascii="Calibri" w:hAnsi="Calibri" w:cs="Trebuchet MS"/>
          <w:b/>
          <w:szCs w:val="20"/>
        </w:rPr>
        <w:t>(Eventuale nel caso in cui l’offerta sia firmata da un procuratore speciale</w:t>
      </w:r>
      <w:r>
        <w:rPr>
          <w:rFonts w:ascii="Calibri" w:hAnsi="Calibri" w:cs="Trebuchet MS"/>
          <w:szCs w:val="20"/>
        </w:rPr>
        <w:t xml:space="preserve">) </w:t>
      </w:r>
      <w:r w:rsidR="00861D65" w:rsidRPr="00EC5AEA">
        <w:rPr>
          <w:rFonts w:ascii="Calibri" w:hAnsi="Calibri" w:cs="Trebuchet MS"/>
          <w:szCs w:val="20"/>
        </w:rPr>
        <w:t>Il concorrente allega copia conforme all’originale della procura oppure nel solo caso in cui dalla visura camerale del concorrente risulti l’indicazione espressa dei poteri rappresentativi conferiti con la procura, la dichiarazione sostitutiva resa dal procuratore/legale rappresentante sottoscrittore attestante la sussistenza dei poteri rappresentativi risultanti dalla visura.</w:t>
      </w:r>
    </w:p>
    <w:p w:rsidR="00861D65" w:rsidRDefault="00861D65" w:rsidP="00E634D2">
      <w:pPr>
        <w:rPr>
          <w:rFonts w:ascii="Calibri" w:hAnsi="Calibri" w:cs="Trebuchet MS"/>
          <w:b/>
          <w:szCs w:val="20"/>
        </w:rPr>
      </w:pPr>
    </w:p>
    <w:p w:rsidR="00DB1F91" w:rsidRDefault="00DB1F91" w:rsidP="00DB1F91">
      <w:pPr>
        <w:jc w:val="center"/>
        <w:rPr>
          <w:rFonts w:ascii="Calibri" w:hAnsi="Calibri" w:cs="Trebuchet MS"/>
          <w:b/>
          <w:szCs w:val="20"/>
        </w:rPr>
      </w:pPr>
      <w:r>
        <w:rPr>
          <w:rFonts w:ascii="Calibri" w:hAnsi="Calibri" w:cs="Trebuchet MS"/>
          <w:b/>
          <w:szCs w:val="20"/>
        </w:rPr>
        <w:t>***</w:t>
      </w:r>
    </w:p>
    <w:p w:rsidR="00F558EE" w:rsidRPr="00FF20F5" w:rsidRDefault="00F558EE" w:rsidP="00F558EE">
      <w:pPr>
        <w:widowControl w:val="0"/>
        <w:spacing w:line="280" w:lineRule="exact"/>
        <w:rPr>
          <w:rFonts w:ascii="Calibri" w:hAnsi="Calibri" w:cs="Calibri"/>
          <w:b/>
          <w:bCs/>
          <w:iCs/>
          <w:color w:val="0033CC"/>
          <w:highlight w:val="cyan"/>
        </w:rPr>
      </w:pPr>
    </w:p>
    <w:p w:rsidR="00112CCA" w:rsidRPr="00A35F34" w:rsidRDefault="00112CCA" w:rsidP="00112CCA">
      <w:pPr>
        <w:rPr>
          <w:rFonts w:ascii="Calibri" w:hAnsi="Calibri" w:cs="Trebuchet MS"/>
          <w:b/>
          <w:i/>
          <w:color w:val="0000FF"/>
        </w:rPr>
      </w:pPr>
      <w:r w:rsidRPr="00A35F34">
        <w:rPr>
          <w:rFonts w:ascii="Calibri" w:hAnsi="Calibri" w:cs="Trebuchet MS"/>
          <w:color w:val="000000"/>
        </w:rPr>
        <w:t>Il</w:t>
      </w:r>
      <w:r w:rsidRPr="00A35F34">
        <w:rPr>
          <w:rFonts w:ascii="Calibri" w:hAnsi="Calibri" w:cs="Trebuchet MS"/>
          <w:szCs w:val="20"/>
        </w:rPr>
        <w:t xml:space="preserve"> concorrente dovrà caricare a sistema contestualmente all’offerta economica una dichiarazione attestante gli estremi identificativi del/dei conto/i corrente/i dedicato/i (conforme al facsimile allegato alla presente “</w:t>
      </w:r>
      <w:r w:rsidRPr="00A35F34">
        <w:rPr>
          <w:rFonts w:ascii="Calibri" w:hAnsi="Calibri"/>
          <w:iCs/>
        </w:rPr>
        <w:t>Scheda anagrafica e tracciabilità dei flussi finanziari”</w:t>
      </w:r>
      <w:r w:rsidRPr="00A35F34">
        <w:rPr>
          <w:rFonts w:ascii="Calibri" w:hAnsi="Calibri" w:cs="Trebuchet MS"/>
          <w:szCs w:val="20"/>
        </w:rPr>
        <w:t>), anche non in via esclusiva, alla presente iniziativa, nonché le generalità (nome e cognome) ed il Codice Fiscale delle persone delegate ad operare su di detto/i conto/i in adempimento a quanto previsto dall’art. 3 comma 7 della Legge n. 136/2010. È necessario comunicare tempestivamente e comunque entro e non oltre il termine di 7 giorni dalla/e variazione/i, qualsivoglia variazione intervenuta in ordine ai su richiamati dati.</w:t>
      </w:r>
    </w:p>
    <w:p w:rsidR="00CE7622" w:rsidRPr="00D96737" w:rsidRDefault="00CE7622" w:rsidP="00CE7622">
      <w:pPr>
        <w:jc w:val="center"/>
        <w:rPr>
          <w:rFonts w:ascii="Calibri" w:hAnsi="Calibri" w:cs="Trebuchet MS"/>
          <w:b/>
          <w:szCs w:val="20"/>
        </w:rPr>
      </w:pPr>
      <w:r w:rsidRPr="00D96737">
        <w:rPr>
          <w:rFonts w:ascii="Calibri" w:hAnsi="Calibri" w:cs="Trebuchet MS"/>
          <w:b/>
          <w:szCs w:val="20"/>
        </w:rPr>
        <w:t>***</w:t>
      </w:r>
    </w:p>
    <w:p w:rsidR="00CE7622" w:rsidRPr="00A35F34" w:rsidRDefault="007B7BA3" w:rsidP="00CE7622">
      <w:pPr>
        <w:rPr>
          <w:rFonts w:ascii="Calibri" w:hAnsi="Calibri" w:cs="Trebuchet MS"/>
          <w:b/>
          <w:i/>
          <w:color w:val="0000FF"/>
        </w:rPr>
      </w:pPr>
      <w:r>
        <w:rPr>
          <w:rFonts w:ascii="Calibri" w:hAnsi="Calibri" w:cs="Trebuchet MS"/>
          <w:color w:val="000000"/>
        </w:rPr>
        <w:t>I</w:t>
      </w:r>
      <w:r w:rsidR="00CE7622" w:rsidRPr="00A35F34">
        <w:rPr>
          <w:rFonts w:ascii="Calibri" w:hAnsi="Calibri" w:cs="Trebuchet MS"/>
          <w:color w:val="000000"/>
        </w:rPr>
        <w:t>l</w:t>
      </w:r>
      <w:r w:rsidR="00CE7622" w:rsidRPr="00A35F34">
        <w:rPr>
          <w:rFonts w:ascii="Calibri" w:hAnsi="Calibri" w:cs="Trebuchet MS"/>
          <w:szCs w:val="20"/>
        </w:rPr>
        <w:t xml:space="preserve"> concorrente dovrà caricare a sistema contestualmente all’offerta economica </w:t>
      </w:r>
      <w:r w:rsidR="00CE7622">
        <w:rPr>
          <w:rFonts w:ascii="Calibri" w:hAnsi="Calibri" w:cs="Trebuchet MS"/>
          <w:szCs w:val="20"/>
        </w:rPr>
        <w:t>il Patto d’integrità firmato dal Legale Rappresentate</w:t>
      </w:r>
      <w:r w:rsidR="00CE7622" w:rsidRPr="00A35F34">
        <w:rPr>
          <w:rFonts w:ascii="Calibri" w:hAnsi="Calibri" w:cs="Trebuchet MS"/>
          <w:szCs w:val="20"/>
        </w:rPr>
        <w:t>.</w:t>
      </w:r>
    </w:p>
    <w:p w:rsidR="00CE7622" w:rsidRPr="00A35F34" w:rsidRDefault="00CE7622" w:rsidP="00CE7622">
      <w:pPr>
        <w:rPr>
          <w:rFonts w:ascii="Calibri" w:hAnsi="Calibri"/>
          <w:szCs w:val="20"/>
        </w:rPr>
      </w:pPr>
    </w:p>
    <w:p w:rsidR="00112CCA" w:rsidRPr="00A35F34" w:rsidRDefault="00112CCA" w:rsidP="00B21130">
      <w:pPr>
        <w:rPr>
          <w:rFonts w:ascii="Calibri" w:hAnsi="Calibri"/>
          <w:szCs w:val="20"/>
        </w:rPr>
      </w:pPr>
    </w:p>
    <w:p w:rsidR="00454226" w:rsidRPr="00965F52" w:rsidRDefault="00454226" w:rsidP="00454226">
      <w:pPr>
        <w:rPr>
          <w:rFonts w:ascii="Calibri" w:hAnsi="Calibri" w:cs="Trebuchet MS"/>
          <w:i/>
          <w:color w:val="0070C0"/>
          <w:szCs w:val="20"/>
        </w:rPr>
      </w:pPr>
      <w:r w:rsidRPr="00A35F34">
        <w:rPr>
          <w:rFonts w:ascii="Calibri" w:hAnsi="Calibri" w:cs="Trebuchet MS"/>
          <w:b/>
          <w:szCs w:val="20"/>
        </w:rPr>
        <w:t>Offerta Economica</w:t>
      </w:r>
      <w:r w:rsidRPr="00965F52">
        <w:rPr>
          <w:rFonts w:ascii="Calibri" w:hAnsi="Calibri" w:cs="Trebuchet MS"/>
          <w:b/>
          <w:szCs w:val="20"/>
        </w:rPr>
        <w:t xml:space="preserve"> </w:t>
      </w:r>
    </w:p>
    <w:p w:rsidR="007B7BA3" w:rsidRDefault="00454226" w:rsidP="00454226">
      <w:pPr>
        <w:rPr>
          <w:rFonts w:ascii="Calibri" w:hAnsi="Calibri" w:cs="Trebuchet MS"/>
          <w:szCs w:val="20"/>
        </w:rPr>
      </w:pPr>
      <w:r w:rsidRPr="00965F52">
        <w:rPr>
          <w:rFonts w:ascii="Calibri" w:hAnsi="Calibri" w:cs="Trebuchet MS"/>
          <w:szCs w:val="20"/>
        </w:rPr>
        <w:t>L’offerta economica dovrà essere presentata esclusivamente attraverso l’inserimento a Sistema del prezzo complessivo dell’Offerta o dei singoli prezzi unitari, secondo le modalità previste dalla presente procedura.</w:t>
      </w:r>
      <w:r w:rsidR="00EA68E3">
        <w:rPr>
          <w:rFonts w:ascii="Calibri" w:hAnsi="Calibri" w:cs="Trebuchet MS"/>
          <w:i/>
          <w:color w:val="0000FF"/>
        </w:rPr>
        <w:t xml:space="preserve"> </w:t>
      </w:r>
      <w:r w:rsidR="00112CCA" w:rsidRPr="00A26DB7">
        <w:rPr>
          <w:rFonts w:ascii="Calibri" w:hAnsi="Calibri" w:cs="Trebuchet MS"/>
          <w:szCs w:val="20"/>
        </w:rPr>
        <w:t>Il concorrente dovrà inserire nell’apposita sezione del Sistema i valori richiesti con modalità solo in cifre; tali valori verranno riportati su una dichiarazione d’offerta generata dal Sistema in formato .pdf “Offerta economica”, che il concorrente dovrà inviare e fare pervenire attraverso il Sistema dopo averla: i) scaricata e salvata sul proprio PC; ii) sottoscritta digitalmente da soggetto munito di idonei poteri</w:t>
      </w:r>
      <w:r w:rsidR="007B7BA3">
        <w:rPr>
          <w:rFonts w:ascii="Calibri" w:hAnsi="Calibri" w:cs="Trebuchet MS"/>
          <w:szCs w:val="20"/>
        </w:rPr>
        <w:t>.</w:t>
      </w:r>
    </w:p>
    <w:p w:rsidR="007B7BA3" w:rsidRPr="007B7BA3" w:rsidRDefault="007B7BA3" w:rsidP="00454226">
      <w:pPr>
        <w:rPr>
          <w:rFonts w:ascii="Calibri" w:hAnsi="Calibri" w:cs="Trebuchet MS"/>
          <w:i/>
          <w:color w:val="0000FF"/>
        </w:rPr>
      </w:pPr>
    </w:p>
    <w:p w:rsidR="00454226" w:rsidRPr="000F3286" w:rsidRDefault="00454226" w:rsidP="00454226">
      <w:pPr>
        <w:rPr>
          <w:rFonts w:ascii="Calibri" w:hAnsi="Calibri" w:cs="Trebuchet MS"/>
          <w:szCs w:val="20"/>
        </w:rPr>
      </w:pPr>
      <w:r w:rsidRPr="00A36DAB">
        <w:rPr>
          <w:rFonts w:ascii="Calibri" w:hAnsi="Calibri" w:cs="Trebuchet MS"/>
          <w:szCs w:val="20"/>
        </w:rPr>
        <w:t xml:space="preserve">La mancata presentazione da parte del concorrente della documentazione, nei tempi indicati a Sistema, verrà considerata come Offerta </w:t>
      </w:r>
      <w:r w:rsidRPr="00A36DAB">
        <w:rPr>
          <w:rFonts w:ascii="Calibri" w:hAnsi="Calibri"/>
          <w:szCs w:val="20"/>
        </w:rPr>
        <w:t>incompleta e/o parziale. Tale documentazione</w:t>
      </w:r>
      <w:r w:rsidRPr="00A36DAB">
        <w:rPr>
          <w:rFonts w:ascii="Calibri" w:hAnsi="Calibri" w:cs="Trebuchet MS"/>
          <w:szCs w:val="20"/>
        </w:rPr>
        <w:t>, dovrà essere</w:t>
      </w:r>
      <w:r w:rsidRPr="000F3286">
        <w:rPr>
          <w:rFonts w:ascii="Calibri" w:hAnsi="Calibri" w:cs="Trebuchet MS"/>
          <w:szCs w:val="20"/>
        </w:rPr>
        <w:t xml:space="preserve"> presentata esclusivamente attraverso le modalità indicate dalla presente procedura, pena l’irricevibilità dell’Offerta e l’invalidazione della stessa.</w:t>
      </w:r>
      <w:r w:rsidRPr="000F3286">
        <w:rPr>
          <w:rFonts w:ascii="Calibri" w:hAnsi="Calibri" w:cs="Trebuchet MS"/>
          <w:i/>
          <w:color w:val="0070C0"/>
          <w:szCs w:val="20"/>
        </w:rPr>
        <w:t xml:space="preserve"> </w:t>
      </w:r>
    </w:p>
    <w:p w:rsidR="00454226" w:rsidRPr="000F3286" w:rsidRDefault="00454226" w:rsidP="00454226">
      <w:pPr>
        <w:rPr>
          <w:rFonts w:ascii="Calibri" w:hAnsi="Calibri" w:cs="Trebuchet MS"/>
          <w:szCs w:val="20"/>
        </w:rPr>
      </w:pPr>
    </w:p>
    <w:p w:rsidR="00454226" w:rsidRPr="000F3286" w:rsidRDefault="00454226" w:rsidP="00454226">
      <w:pPr>
        <w:rPr>
          <w:rFonts w:ascii="Calibri" w:hAnsi="Calibri" w:cs="Trebuchet MS"/>
          <w:szCs w:val="20"/>
        </w:rPr>
      </w:pPr>
      <w:r w:rsidRPr="000F3286">
        <w:rPr>
          <w:rFonts w:ascii="Calibri" w:hAnsi="Calibri" w:cs="Trebuchet MS"/>
          <w:szCs w:val="20"/>
        </w:rPr>
        <w:t>ll concorrente dovrà compilare a Sistema la “dichiarazione necessaria per la partecipazione alla procedura”, parte dell’offerta economica, con la quale lo stesso dovrà rendere una serie di precisazioni tra le quali in particolare la dichiarazione sull’assenza della causa interdittiva di cui all’art. 53, comma 16-ter, del D.</w:t>
      </w:r>
      <w:r w:rsidR="00F82584">
        <w:rPr>
          <w:rFonts w:ascii="Calibri" w:hAnsi="Calibri" w:cs="Trebuchet MS"/>
          <w:szCs w:val="20"/>
        </w:rPr>
        <w:t>L</w:t>
      </w:r>
      <w:r w:rsidRPr="000F3286">
        <w:rPr>
          <w:rFonts w:ascii="Calibri" w:hAnsi="Calibri" w:cs="Trebuchet MS"/>
          <w:szCs w:val="20"/>
        </w:rPr>
        <w:t xml:space="preserve">gs. n. 165/2001. </w:t>
      </w:r>
    </w:p>
    <w:p w:rsidR="00454226" w:rsidRPr="000F3286" w:rsidRDefault="00454226" w:rsidP="00454226">
      <w:pPr>
        <w:rPr>
          <w:rFonts w:ascii="Calibri" w:hAnsi="Calibri" w:cs="Trebuchet MS"/>
          <w:szCs w:val="20"/>
        </w:rPr>
      </w:pPr>
    </w:p>
    <w:p w:rsidR="00454226" w:rsidRPr="000F3286" w:rsidRDefault="00454226" w:rsidP="00454226">
      <w:pPr>
        <w:rPr>
          <w:rFonts w:ascii="Calibri" w:hAnsi="Calibri" w:cs="Trebuchet MS"/>
          <w:szCs w:val="20"/>
        </w:rPr>
      </w:pPr>
      <w:r w:rsidRPr="000F3286">
        <w:rPr>
          <w:rFonts w:ascii="Calibri" w:hAnsi="Calibri" w:cs="Trebuchet MS"/>
          <w:szCs w:val="20"/>
        </w:rPr>
        <w:t>Con la presentazione dell’offerta, il Fornitore si impegna a rispettare, nell’esecuzione delle obbligazioni derivanti dal Contratto, le disposizioni di cui al D.Lgs. 81/2008 e successive modifiche, essendo in possesso dei requisiti di idoneità tecnico professionale di cui all’art. 26, c</w:t>
      </w:r>
      <w:r w:rsidR="00F82584">
        <w:rPr>
          <w:rFonts w:ascii="Calibri" w:hAnsi="Calibri" w:cs="Trebuchet MS"/>
          <w:szCs w:val="20"/>
        </w:rPr>
        <w:t>omma 1, lett. a), del suddetto D</w:t>
      </w:r>
      <w:r w:rsidRPr="000F3286">
        <w:rPr>
          <w:rFonts w:ascii="Calibri" w:hAnsi="Calibri" w:cs="Trebuchet MS"/>
          <w:szCs w:val="20"/>
        </w:rPr>
        <w:t xml:space="preserve">ecreto. </w:t>
      </w:r>
    </w:p>
    <w:p w:rsidR="00454226" w:rsidRPr="000F3286" w:rsidRDefault="00454226" w:rsidP="00454226">
      <w:pPr>
        <w:rPr>
          <w:rFonts w:ascii="Calibri" w:hAnsi="Calibri" w:cs="Trebuchet MS"/>
          <w:szCs w:val="20"/>
        </w:rPr>
      </w:pPr>
    </w:p>
    <w:p w:rsidR="00454226" w:rsidRDefault="00454226" w:rsidP="00454226">
      <w:pPr>
        <w:rPr>
          <w:rFonts w:ascii="Calibri" w:hAnsi="Calibri" w:cs="Trebuchet MS"/>
          <w:szCs w:val="20"/>
        </w:rPr>
      </w:pPr>
      <w:r w:rsidRPr="000F3286">
        <w:rPr>
          <w:rFonts w:ascii="Calibri" w:hAnsi="Calibri" w:cs="Trebuchet MS"/>
          <w:szCs w:val="20"/>
        </w:rPr>
        <w:t>Consip ai sensi e per gli ef</w:t>
      </w:r>
      <w:r w:rsidR="00F82584">
        <w:rPr>
          <w:rFonts w:ascii="Calibri" w:hAnsi="Calibri" w:cs="Trebuchet MS"/>
          <w:szCs w:val="20"/>
        </w:rPr>
        <w:t>fetti all’art. 4, comma 4 del D.D</w:t>
      </w:r>
      <w:r w:rsidRPr="000F3286">
        <w:rPr>
          <w:rFonts w:ascii="Calibri" w:hAnsi="Calibri" w:cs="Trebuchet MS"/>
          <w:szCs w:val="20"/>
        </w:rPr>
        <w:t>gs. 231/02 e s.m.i., si riserva di negoziare con l’aggiudicatario i termini di pagamento delle fatture fino a 60 (sessanta) giorni data ricevimento fattura. Si invita a tenerne conto ai fini della formulazione dell’offerta economica.</w:t>
      </w:r>
    </w:p>
    <w:p w:rsidR="00454226" w:rsidRDefault="00454226" w:rsidP="00454226">
      <w:pPr>
        <w:rPr>
          <w:rFonts w:ascii="Calibri" w:hAnsi="Calibri" w:cs="Trebuchet MS"/>
          <w:szCs w:val="20"/>
        </w:rPr>
      </w:pPr>
    </w:p>
    <w:p w:rsidR="00454226" w:rsidRPr="00965F52" w:rsidRDefault="00454226" w:rsidP="00454226">
      <w:pPr>
        <w:rPr>
          <w:rFonts w:ascii="Calibri" w:hAnsi="Calibri" w:cs="Trebuchet MS"/>
          <w:b/>
          <w:szCs w:val="20"/>
        </w:rPr>
      </w:pPr>
      <w:r w:rsidRPr="00965F52">
        <w:rPr>
          <w:rFonts w:ascii="Calibri" w:hAnsi="Calibri" w:cs="Trebuchet MS"/>
          <w:b/>
          <w:szCs w:val="20"/>
        </w:rPr>
        <w:t>2.1 REGISTRAZIONE AL SISTEMA AVCPASS E UTILIZZAZIONE DELLA BANCA DATI NAZIONALE CONTRATTI PUBBLICI.</w:t>
      </w:r>
    </w:p>
    <w:p w:rsidR="00454226" w:rsidRPr="00965F52" w:rsidRDefault="00454226" w:rsidP="00454226">
      <w:pPr>
        <w:rPr>
          <w:rFonts w:ascii="Calibri" w:hAnsi="Calibri" w:cs="Trebuchet MS"/>
          <w:szCs w:val="20"/>
        </w:rPr>
      </w:pPr>
      <w:r w:rsidRPr="00965F52">
        <w:rPr>
          <w:rFonts w:ascii="Calibri" w:hAnsi="Calibri" w:cs="Trebuchet MS"/>
          <w:szCs w:val="20"/>
        </w:rPr>
        <w:t>In adempimento a quanto previsto dall’art 9 comma 1 bis della Deliberazione AVCP (ora A.N.A.C.) n. 111 del 20 dicembre 2012 per cui ”per gli appalti di importo a base d’asta pari o superiore a € 40.000,00 svolti attraverso procedure interamente gestite con sistemi telematici, sistemi dinamici di acquisizione mercato elettronico, nonché per i settori speciali, il ricorso al sistema AVCPass per la verifica dei requisiti sarà regolamentato attraverso una successiva deliberazione dell’Autorità” la Consip, in assenza della detta deliberazione, non utilizzerà il sistema AVCPass per la verifica del possesso dei requisi</w:t>
      </w:r>
      <w:r w:rsidR="00E51440">
        <w:rPr>
          <w:rFonts w:ascii="Calibri" w:hAnsi="Calibri" w:cs="Trebuchet MS"/>
          <w:szCs w:val="20"/>
        </w:rPr>
        <w:t>ti di ordine generale.</w:t>
      </w:r>
    </w:p>
    <w:p w:rsidR="00454226" w:rsidRPr="00965F52" w:rsidRDefault="00454226" w:rsidP="00454226">
      <w:pPr>
        <w:rPr>
          <w:rFonts w:ascii="Calibri" w:hAnsi="Calibri" w:cs="Trebuchet MS"/>
          <w:szCs w:val="20"/>
        </w:rPr>
      </w:pPr>
    </w:p>
    <w:p w:rsidR="00454226" w:rsidRPr="00965F52" w:rsidRDefault="00454226" w:rsidP="00A318E4">
      <w:pPr>
        <w:pStyle w:val="Titolo1"/>
      </w:pPr>
      <w:r w:rsidRPr="00965F52">
        <w:t>MODALITÀ DI ACCETTAZIONE (AGGIUDICAZIONE) DELL’OFFERTA</w:t>
      </w:r>
    </w:p>
    <w:p w:rsidR="00454226" w:rsidRPr="00EF2361" w:rsidRDefault="00454226" w:rsidP="00454226">
      <w:pPr>
        <w:rPr>
          <w:rFonts w:ascii="Calibri" w:hAnsi="Calibri" w:cs="Trebuchet MS"/>
          <w:i/>
          <w:color w:val="0000FF"/>
        </w:rPr>
      </w:pPr>
      <w:r w:rsidRPr="00EF2361">
        <w:rPr>
          <w:rFonts w:ascii="Calibri" w:hAnsi="Calibri"/>
          <w:szCs w:val="20"/>
        </w:rPr>
        <w:t>La procedura in oggetto si concluderà ove l’offerta presentata dall’operatore economico venga esaminata positivamente.</w:t>
      </w:r>
      <w:r w:rsidRPr="00EF2361">
        <w:rPr>
          <w:rFonts w:ascii="Calibri" w:hAnsi="Calibri" w:cs="Trebuchet MS"/>
          <w:i/>
          <w:color w:val="0000FF"/>
        </w:rPr>
        <w:t xml:space="preserve"> </w:t>
      </w:r>
    </w:p>
    <w:p w:rsidR="00454226" w:rsidRPr="00EF2361" w:rsidRDefault="00454226" w:rsidP="00454226">
      <w:pPr>
        <w:rPr>
          <w:rFonts w:ascii="Calibri" w:hAnsi="Calibri"/>
          <w:szCs w:val="20"/>
        </w:rPr>
      </w:pPr>
    </w:p>
    <w:p w:rsidR="00454226" w:rsidRPr="00965F52" w:rsidRDefault="00454226" w:rsidP="00454226">
      <w:pPr>
        <w:rPr>
          <w:rFonts w:ascii="Calibri" w:eastAsia="Calibri" w:hAnsi="Calibri"/>
          <w:szCs w:val="20"/>
          <w:lang w:eastAsia="ar-SA"/>
        </w:rPr>
      </w:pPr>
      <w:r w:rsidRPr="00EF2361">
        <w:rPr>
          <w:rFonts w:ascii="Calibri" w:hAnsi="Calibri"/>
          <w:szCs w:val="20"/>
        </w:rPr>
        <w:t>La Consip S.p.A. provvederà a comunicare al Casellario Informatico le informazioni di cui alla Determinazione Avcp n. 1 del 10/01/08, salvo i fatti riguardanti la fase di esecuzione del Contratto da annotare nel Casellario il cui onere di comunicazione rimane in capo alla Committente.</w:t>
      </w:r>
    </w:p>
    <w:p w:rsidR="00B21130" w:rsidRDefault="00B21130" w:rsidP="00055165">
      <w:pPr>
        <w:rPr>
          <w:rFonts w:ascii="Calibri" w:hAnsi="Calibri" w:cs="Trebuchet MS"/>
          <w:color w:val="0000FF"/>
          <w:szCs w:val="20"/>
        </w:rPr>
      </w:pPr>
    </w:p>
    <w:p w:rsidR="00A20B42" w:rsidRPr="00EC5AEA" w:rsidRDefault="00010E96" w:rsidP="00897C17">
      <w:pPr>
        <w:pStyle w:val="Titolo1"/>
      </w:pPr>
      <w:bookmarkStart w:id="4" w:name="_Toc245723046"/>
      <w:bookmarkStart w:id="5" w:name="_Toc280805383"/>
      <w:bookmarkEnd w:id="2"/>
      <w:bookmarkEnd w:id="3"/>
      <w:r w:rsidRPr="00EC5AEA">
        <w:t xml:space="preserve">ADEMPIMENTI PER </w:t>
      </w:r>
      <w:r w:rsidR="00900E77" w:rsidRPr="00EC5AEA">
        <w:t>la stipula</w:t>
      </w:r>
      <w:r w:rsidRPr="00EC5AEA">
        <w:t xml:space="preserve"> DEL CONTRATTO</w:t>
      </w:r>
      <w:bookmarkEnd w:id="4"/>
      <w:bookmarkEnd w:id="5"/>
    </w:p>
    <w:p w:rsidR="00F72354" w:rsidRPr="00F72354" w:rsidRDefault="00F72354" w:rsidP="00F72354">
      <w:pPr>
        <w:widowControl w:val="0"/>
        <w:autoSpaceDE/>
        <w:autoSpaceDN/>
        <w:adjustRightInd/>
        <w:spacing w:line="280" w:lineRule="exact"/>
        <w:rPr>
          <w:rFonts w:ascii="Calibri" w:hAnsi="Calibri" w:cs="Calibri"/>
          <w:szCs w:val="20"/>
        </w:rPr>
      </w:pPr>
      <w:bookmarkStart w:id="6" w:name="_Toc245723051"/>
      <w:r w:rsidRPr="00A03BB1">
        <w:rPr>
          <w:rFonts w:ascii="Calibri" w:hAnsi="Calibri" w:cs="Calibri"/>
          <w:szCs w:val="20"/>
        </w:rPr>
        <w:t xml:space="preserve">In ottemperanza a quanto stabilito dall’art. 8, comma 1, lett. a) della L. 120/2020, resta ferma la facoltà di procedere all’esecuzione anticipata ai sensi dell’art. 32, </w:t>
      </w:r>
      <w:r w:rsidRPr="007F7F32">
        <w:rPr>
          <w:rFonts w:ascii="Calibri" w:hAnsi="Calibri" w:cs="Calibri"/>
          <w:szCs w:val="20"/>
        </w:rPr>
        <w:t xml:space="preserve">comma 8 del </w:t>
      </w:r>
      <w:r w:rsidR="001E12A3" w:rsidRPr="007F7F32">
        <w:rPr>
          <w:rFonts w:ascii="Calibri" w:hAnsi="Calibri" w:cs="Calibri"/>
          <w:szCs w:val="20"/>
        </w:rPr>
        <w:t>Codice</w:t>
      </w:r>
      <w:r w:rsidRPr="007F7F32">
        <w:rPr>
          <w:rFonts w:ascii="Calibri" w:hAnsi="Calibri" w:cs="Calibri"/>
          <w:szCs w:val="20"/>
        </w:rPr>
        <w:t>.</w:t>
      </w:r>
    </w:p>
    <w:p w:rsidR="00F72354" w:rsidRPr="00F72354" w:rsidRDefault="00F72354" w:rsidP="00F72354">
      <w:pPr>
        <w:widowControl w:val="0"/>
        <w:autoSpaceDE/>
        <w:autoSpaceDN/>
        <w:adjustRightInd/>
        <w:spacing w:line="360" w:lineRule="auto"/>
        <w:rPr>
          <w:rFonts w:ascii="Cambria" w:hAnsi="Cambria" w:cs="Calibri"/>
          <w:szCs w:val="20"/>
        </w:rPr>
      </w:pPr>
    </w:p>
    <w:p w:rsidR="00F72354" w:rsidRPr="00F72354" w:rsidRDefault="00F72354" w:rsidP="00F72354">
      <w:pPr>
        <w:autoSpaceDE/>
        <w:autoSpaceDN/>
        <w:adjustRightInd/>
        <w:spacing w:line="360" w:lineRule="auto"/>
        <w:rPr>
          <w:rFonts w:ascii="Calibri" w:eastAsia="Calibri" w:hAnsi="Calibri"/>
          <w:szCs w:val="20"/>
        </w:rPr>
      </w:pPr>
      <w:r w:rsidRPr="00D32415">
        <w:rPr>
          <w:rFonts w:ascii="Calibri" w:eastAsia="Calibri" w:hAnsi="Calibri"/>
          <w:szCs w:val="20"/>
        </w:rPr>
        <w:t xml:space="preserve">La mancata stipula del contratto entro il termine di cui all’art. 32, comma 8, così come modificato dal D.L. 76/2020, se imputabile all’operatore economico, costituisce </w:t>
      </w:r>
      <w:r w:rsidRPr="00D32415">
        <w:rPr>
          <w:rFonts w:ascii="Calibri" w:eastAsia="Calibri" w:hAnsi="Calibri"/>
          <w:b/>
          <w:bCs/>
          <w:szCs w:val="20"/>
        </w:rPr>
        <w:t>causa di esclusione</w:t>
      </w:r>
      <w:r w:rsidRPr="00D32415">
        <w:rPr>
          <w:rFonts w:ascii="Calibri" w:eastAsia="Calibri" w:hAnsi="Calibri"/>
          <w:szCs w:val="20"/>
        </w:rPr>
        <w:t xml:space="preserve"> dell’operatore dalla procedura.</w:t>
      </w:r>
    </w:p>
    <w:p w:rsidR="00C5495A" w:rsidRPr="00EC5AEA" w:rsidRDefault="00C5495A" w:rsidP="007973EE">
      <w:pPr>
        <w:rPr>
          <w:rFonts w:ascii="Calibri" w:hAnsi="Calibri" w:cs="Trebuchet MS"/>
          <w:strike/>
          <w:szCs w:val="20"/>
        </w:rPr>
      </w:pPr>
    </w:p>
    <w:p w:rsidR="000A5E97" w:rsidRPr="007F7F32" w:rsidRDefault="000A5E97" w:rsidP="000A5E97">
      <w:pPr>
        <w:pStyle w:val="usoboll1"/>
        <w:spacing w:line="300" w:lineRule="exact"/>
        <w:ind w:right="16"/>
        <w:rPr>
          <w:rFonts w:cs="Calibri"/>
          <w:strike/>
          <w:sz w:val="20"/>
          <w:lang w:val="it-IT"/>
        </w:rPr>
      </w:pPr>
      <w:r w:rsidRPr="007F7F32">
        <w:rPr>
          <w:rFonts w:cs="Calibri"/>
          <w:sz w:val="20"/>
          <w:lang w:val="it-IT"/>
        </w:rPr>
        <w:t xml:space="preserve">Ai sensi dell’art. 105, comma 2, del Codice l’affidatario comunica, per ogni sub-contratto che non costituisce subappalto, l’importo e l’oggetto del medesimo, nonché il nome del sub-contraente, prima </w:t>
      </w:r>
      <w:r w:rsidRPr="007F7F32">
        <w:rPr>
          <w:rFonts w:cs="Calibri"/>
          <w:sz w:val="20"/>
          <w:lang w:val="it-IT"/>
        </w:rPr>
        <w:lastRenderedPageBreak/>
        <w:t>dell’inizio della prestazione.</w:t>
      </w:r>
    </w:p>
    <w:p w:rsidR="000A5E97" w:rsidRPr="007F7F32" w:rsidRDefault="000A5E97" w:rsidP="000A5E97">
      <w:pPr>
        <w:jc w:val="left"/>
        <w:rPr>
          <w:rFonts w:ascii="Calibri" w:hAnsi="Calibri" w:cs="Calibri"/>
          <w:szCs w:val="20"/>
        </w:rPr>
      </w:pPr>
      <w:r w:rsidRPr="007F7F32">
        <w:rPr>
          <w:rFonts w:ascii="Calibri" w:hAnsi="Calibri" w:cs="Calibri"/>
          <w:szCs w:val="20"/>
        </w:rPr>
        <w:t>Se del caso, l’affidatario deposita, prima o contestualmente alla sottoscrizione del contratto di appalto, i contratti continuativi di cooperazione, servizio e/o fornitura di cui all’art. 105, comma 3, lett. c bis) del Codice.</w:t>
      </w:r>
    </w:p>
    <w:p w:rsidR="000A5E97" w:rsidRPr="007F7F32" w:rsidRDefault="000A5E97" w:rsidP="000A5E97">
      <w:pPr>
        <w:jc w:val="left"/>
        <w:rPr>
          <w:rFonts w:ascii="Calibri" w:hAnsi="Calibri" w:cs="Calibri"/>
          <w:szCs w:val="20"/>
        </w:rPr>
      </w:pPr>
      <w:r w:rsidRPr="007F7F32">
        <w:rPr>
          <w:rFonts w:ascii="Calibri" w:hAnsi="Calibri" w:cs="Calibri"/>
          <w:szCs w:val="20"/>
        </w:rPr>
        <w:t>Resta inteso che in tali casi l’affidatario, in ragione della natura di tali contratti, assume, in ogni caso, la direzione giuridica della prestazione ed è responsabile in via esclusiva nei confronti della stazione appaltante.</w:t>
      </w:r>
    </w:p>
    <w:p w:rsidR="000A5E97" w:rsidRPr="007F7F32" w:rsidRDefault="000A5E97" w:rsidP="000A5E97">
      <w:pPr>
        <w:jc w:val="left"/>
        <w:rPr>
          <w:rFonts w:ascii="Calibri" w:hAnsi="Calibri" w:cs="Calibri"/>
          <w:szCs w:val="20"/>
        </w:rPr>
      </w:pPr>
      <w:r w:rsidRPr="007F7F32">
        <w:rPr>
          <w:rFonts w:ascii="Calibri" w:hAnsi="Calibri" w:cs="Calibri"/>
          <w:szCs w:val="20"/>
        </w:rPr>
        <w:t>Conseguentemente, ai fini della loro ammissibilità, tali contratti:</w:t>
      </w:r>
    </w:p>
    <w:p w:rsidR="000A5E97" w:rsidRPr="007F7F32" w:rsidRDefault="000A5E97" w:rsidP="000A5E97">
      <w:pPr>
        <w:ind w:left="284" w:hanging="284"/>
        <w:jc w:val="left"/>
        <w:rPr>
          <w:rFonts w:ascii="Calibri" w:hAnsi="Calibri" w:cs="Calibri"/>
          <w:szCs w:val="20"/>
        </w:rPr>
      </w:pPr>
      <w:r w:rsidRPr="007F7F32">
        <w:rPr>
          <w:rFonts w:ascii="Calibri" w:hAnsi="Calibri" w:cs="Calibri"/>
          <w:szCs w:val="20"/>
        </w:rPr>
        <w:t xml:space="preserve">- </w:t>
      </w:r>
      <w:r w:rsidRPr="007F7F32">
        <w:rPr>
          <w:rFonts w:ascii="Calibri" w:hAnsi="Calibri" w:cs="Calibri"/>
          <w:szCs w:val="20"/>
        </w:rPr>
        <w:tab/>
        <w:t xml:space="preserve">dovranno riportare </w:t>
      </w:r>
      <w:r w:rsidRPr="007F7F32">
        <w:rPr>
          <w:rFonts w:ascii="Calibri" w:hAnsi="Calibri" w:cs="Calibri"/>
          <w:szCs w:val="20"/>
          <w:u w:val="single"/>
        </w:rPr>
        <w:t>data certa anteriore</w:t>
      </w:r>
      <w:r w:rsidRPr="007F7F32">
        <w:rPr>
          <w:rFonts w:ascii="Calibri" w:hAnsi="Calibri" w:cs="Calibri"/>
          <w:szCs w:val="20"/>
        </w:rPr>
        <w:t xml:space="preserve"> a quella di pubblicazione del bando. A tal fine dovranno essere stipulati con modalità che consentano alla stazione appaltante l’individuazione –inequivocabile- di tale data;</w:t>
      </w:r>
    </w:p>
    <w:p w:rsidR="000A5E97" w:rsidRDefault="000A5E97" w:rsidP="000A5E97">
      <w:pPr>
        <w:ind w:left="284" w:hanging="284"/>
        <w:jc w:val="left"/>
        <w:rPr>
          <w:rFonts w:ascii="Calibri" w:hAnsi="Calibri" w:cs="Calibri"/>
          <w:szCs w:val="20"/>
        </w:rPr>
      </w:pPr>
      <w:r w:rsidRPr="007F7F32">
        <w:rPr>
          <w:rFonts w:ascii="Calibri" w:hAnsi="Calibri" w:cs="Calibri"/>
          <w:szCs w:val="20"/>
        </w:rPr>
        <w:t xml:space="preserve">- </w:t>
      </w:r>
      <w:r w:rsidRPr="007F7F32">
        <w:rPr>
          <w:rFonts w:ascii="Calibri" w:hAnsi="Calibri" w:cs="Calibri"/>
          <w:szCs w:val="20"/>
        </w:rPr>
        <w:tab/>
        <w:t>dovranno avere ad oggetto prestazioni da svolgersi in favore dell’affidatario (e non della Committente).</w:t>
      </w:r>
      <w:r w:rsidR="006665E1" w:rsidRPr="006665E1">
        <w:rPr>
          <w:rStyle w:val="CorsivobluCarattere"/>
          <w:rFonts w:ascii="Calibri" w:hAnsi="Calibri"/>
          <w:iCs/>
          <w:szCs w:val="20"/>
        </w:rPr>
        <w:t xml:space="preserve"> </w:t>
      </w:r>
    </w:p>
    <w:p w:rsidR="00C85F21" w:rsidRPr="000A5E97" w:rsidRDefault="00C85F21" w:rsidP="00C85F21">
      <w:pPr>
        <w:pStyle w:val="usoboll1"/>
        <w:spacing w:line="300" w:lineRule="exact"/>
        <w:ind w:right="16"/>
        <w:rPr>
          <w:rFonts w:cs="Trebuchet MS"/>
          <w:strike/>
          <w:sz w:val="20"/>
          <w:lang w:val="it-IT"/>
        </w:rPr>
      </w:pPr>
    </w:p>
    <w:p w:rsidR="00250F60" w:rsidRPr="00EC5AEA" w:rsidRDefault="00250F60" w:rsidP="00897C17">
      <w:pPr>
        <w:pStyle w:val="Titolo1"/>
      </w:pPr>
      <w:bookmarkStart w:id="7" w:name="_Toc280805386"/>
      <w:r w:rsidRPr="00EC5AEA">
        <w:t xml:space="preserve">Trattamento dei dati </w:t>
      </w:r>
    </w:p>
    <w:p w:rsidR="006B52F1" w:rsidRPr="00EC5AEA" w:rsidRDefault="006B52F1" w:rsidP="006B52F1">
      <w:pPr>
        <w:rPr>
          <w:rFonts w:ascii="Calibri" w:hAnsi="Calibri"/>
          <w:lang w:eastAsia="ar-SA"/>
        </w:rPr>
      </w:pPr>
      <w:r w:rsidRPr="00EC5AEA">
        <w:rPr>
          <w:rFonts w:ascii="Calibri" w:hAnsi="Calibri"/>
          <w:lang w:eastAsia="ar-SA"/>
        </w:rPr>
        <w:t>Ai sensi dell’art. 13 del Regolamento UE n. 2016/679 relativo alla protezione delle persone fisiche con riguardo al trattamento dei dati personali, nonché alla libera circolazione di tali dati</w:t>
      </w:r>
      <w:r w:rsidRPr="00EC5AEA">
        <w:rPr>
          <w:rFonts w:ascii="Calibri" w:hAnsi="Calibri"/>
          <w:b/>
          <w:bCs/>
          <w:lang w:eastAsia="ar-SA"/>
        </w:rPr>
        <w:t xml:space="preserve"> </w:t>
      </w:r>
      <w:r w:rsidRPr="00EC5AEA">
        <w:rPr>
          <w:rFonts w:ascii="Calibri" w:hAnsi="Calibri"/>
          <w:lang w:eastAsia="ar-SA"/>
        </w:rPr>
        <w:t>(nel seguito anche “Regolamento UE” o “GDPR”), Consip S.p.A. fornisce le seguenti informazioni sul trattamento dei dati personali.</w:t>
      </w:r>
    </w:p>
    <w:p w:rsidR="006B52F1" w:rsidRPr="00EC5AEA" w:rsidRDefault="006B52F1" w:rsidP="006B52F1">
      <w:pPr>
        <w:rPr>
          <w:rFonts w:ascii="Calibri" w:hAnsi="Calibri"/>
          <w:b/>
          <w:bCs/>
          <w:u w:val="single"/>
          <w:lang w:eastAsia="ar-SA"/>
        </w:rPr>
      </w:pPr>
      <w:r w:rsidRPr="00EC5AEA">
        <w:rPr>
          <w:rFonts w:ascii="Calibri" w:hAnsi="Calibri"/>
          <w:b/>
          <w:bCs/>
          <w:u w:val="single"/>
          <w:lang w:eastAsia="ar-SA"/>
        </w:rPr>
        <w:t>Finalità</w:t>
      </w:r>
      <w:r w:rsidR="00B33E2B" w:rsidRPr="00EC5AEA">
        <w:rPr>
          <w:rFonts w:ascii="Calibri" w:hAnsi="Calibri"/>
          <w:b/>
          <w:bCs/>
          <w:u w:val="single"/>
          <w:lang w:eastAsia="ar-SA"/>
        </w:rPr>
        <w:t xml:space="preserve"> e base giuridica</w:t>
      </w:r>
      <w:r w:rsidRPr="00EC5AEA">
        <w:rPr>
          <w:rFonts w:ascii="Calibri" w:hAnsi="Calibri"/>
          <w:b/>
          <w:bCs/>
          <w:u w:val="single"/>
          <w:lang w:eastAsia="ar-SA"/>
        </w:rPr>
        <w:t xml:space="preserve"> del trattamento</w:t>
      </w:r>
    </w:p>
    <w:p w:rsidR="006B52F1" w:rsidRPr="00EC5AEA" w:rsidRDefault="006B52F1" w:rsidP="006B52F1">
      <w:pPr>
        <w:rPr>
          <w:rFonts w:ascii="Calibri" w:hAnsi="Calibri"/>
          <w:lang w:eastAsia="ar-SA"/>
        </w:rPr>
      </w:pPr>
      <w:r w:rsidRPr="00EC5AEA">
        <w:rPr>
          <w:rFonts w:ascii="Calibri" w:hAnsi="Calibri"/>
          <w:lang w:eastAsia="ar-SA"/>
        </w:rPr>
        <w:t>In relazione alle attività svolte dalla Consip, si segnala che:</w:t>
      </w:r>
    </w:p>
    <w:p w:rsidR="006B52F1" w:rsidRPr="00EC5AEA" w:rsidRDefault="006B52F1" w:rsidP="00332F8D">
      <w:pPr>
        <w:numPr>
          <w:ilvl w:val="0"/>
          <w:numId w:val="13"/>
        </w:numPr>
        <w:adjustRightInd/>
        <w:rPr>
          <w:rFonts w:ascii="Calibri" w:hAnsi="Calibri"/>
          <w:lang w:eastAsia="ar-SA"/>
        </w:rPr>
      </w:pPr>
      <w:r w:rsidRPr="00EC5AEA">
        <w:rPr>
          <w:rFonts w:ascii="Calibri" w:hAnsi="Calibri"/>
          <w:lang w:eastAsia="ar-SA"/>
        </w:rPr>
        <w:t xml:space="preserve">i dati forniti </w:t>
      </w:r>
      <w:r w:rsidR="004122AF">
        <w:rPr>
          <w:rFonts w:ascii="Calibri" w:hAnsi="Calibri"/>
          <w:lang w:eastAsia="ar-SA"/>
        </w:rPr>
        <w:t>dall’affidatario</w:t>
      </w:r>
      <w:r w:rsidRPr="00EC5AEA">
        <w:rPr>
          <w:rFonts w:ascii="Calibri" w:hAnsi="Calibri"/>
          <w:lang w:eastAsia="ar-SA"/>
        </w:rPr>
        <w:t xml:space="preserve"> vengono raccolti e trattati da Consip S.p.A.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rsidR="006B52F1" w:rsidRPr="00EC5AEA" w:rsidRDefault="006B52F1" w:rsidP="00332F8D">
      <w:pPr>
        <w:numPr>
          <w:ilvl w:val="0"/>
          <w:numId w:val="13"/>
        </w:numPr>
        <w:adjustRightInd/>
        <w:rPr>
          <w:rFonts w:ascii="Calibri" w:hAnsi="Calibri"/>
          <w:lang w:eastAsia="ar-SA"/>
        </w:rPr>
      </w:pPr>
      <w:r w:rsidRPr="00EC5AEA">
        <w:rPr>
          <w:rFonts w:ascii="Calibri" w:hAnsi="Calibri"/>
          <w:lang w:eastAsia="ar-SA"/>
        </w:rPr>
        <w:t>i dati forniti dal</w:t>
      </w:r>
      <w:r w:rsidR="004122AF">
        <w:rPr>
          <w:rFonts w:ascii="Calibri" w:hAnsi="Calibri"/>
          <w:lang w:eastAsia="ar-SA"/>
        </w:rPr>
        <w:t>l’affidatario</w:t>
      </w:r>
      <w:r w:rsidRPr="00EC5AEA">
        <w:rPr>
          <w:rFonts w:ascii="Calibri" w:hAnsi="Calibri"/>
          <w:lang w:eastAsia="ar-SA"/>
        </w:rPr>
        <w:t xml:space="preserve"> vengono acquisiti da Consip ai fini della redazione e della stipula del Contratto, per l’adempimento degli obblighi legali ad esso connessi, oltre che per la gestione ed esecuzione economica ed amministrativa del contratto stesso.</w:t>
      </w:r>
    </w:p>
    <w:p w:rsidR="006B52F1" w:rsidRPr="00EC5AEA" w:rsidRDefault="006B52F1" w:rsidP="006B52F1">
      <w:pPr>
        <w:rPr>
          <w:rFonts w:ascii="Calibri" w:hAnsi="Calibri"/>
          <w:lang w:eastAsia="ar-SA"/>
        </w:rPr>
      </w:pPr>
      <w:r w:rsidRPr="00EC5AEA">
        <w:rPr>
          <w:rFonts w:ascii="Calibri" w:hAnsi="Calibri"/>
          <w:lang w:eastAsia="ar-SA"/>
        </w:rPr>
        <w:t>Tutti i dati acquisiti da Consip S.p.A. potranno essere trattati anche per fini di studio e statistici nel rispetto e delle norme previste dal Regolamento UE</w:t>
      </w:r>
      <w:r w:rsidRPr="00EC5AEA">
        <w:rPr>
          <w:rFonts w:ascii="Calibri" w:hAnsi="Calibri"/>
          <w:i/>
          <w:iCs/>
          <w:color w:val="1F497D"/>
          <w:lang w:eastAsia="ar-SA"/>
        </w:rPr>
        <w:t>&gt;</w:t>
      </w:r>
      <w:r w:rsidRPr="00EC5AEA">
        <w:rPr>
          <w:rFonts w:ascii="Calibri" w:hAnsi="Calibri"/>
          <w:lang w:eastAsia="ar-SA"/>
        </w:rPr>
        <w:t>.</w:t>
      </w:r>
    </w:p>
    <w:p w:rsidR="006B52F1" w:rsidRPr="00EC5AEA" w:rsidRDefault="006B52F1" w:rsidP="006B52F1">
      <w:pPr>
        <w:rPr>
          <w:rFonts w:ascii="Calibri" w:hAnsi="Calibri"/>
          <w:lang w:eastAsia="ar-SA"/>
        </w:rPr>
      </w:pPr>
      <w:r w:rsidRPr="00EC5AEA">
        <w:rPr>
          <w:rFonts w:ascii="Calibri" w:hAnsi="Calibri"/>
          <w:b/>
          <w:bCs/>
          <w:u w:val="single"/>
          <w:lang w:eastAsia="ar-SA"/>
        </w:rPr>
        <w:t>Natura del conferimento</w:t>
      </w:r>
    </w:p>
    <w:p w:rsidR="006B52F1" w:rsidRPr="00EC5AEA" w:rsidRDefault="00874E3B" w:rsidP="006B52F1">
      <w:pPr>
        <w:rPr>
          <w:rFonts w:ascii="Calibri" w:hAnsi="Calibri"/>
          <w:lang w:eastAsia="ar-SA"/>
        </w:rPr>
      </w:pPr>
      <w:r>
        <w:rPr>
          <w:rFonts w:ascii="Calibri" w:hAnsi="Calibri"/>
          <w:lang w:eastAsia="ar-SA"/>
        </w:rPr>
        <w:t xml:space="preserve">L’affidatario </w:t>
      </w:r>
      <w:r w:rsidR="006B52F1" w:rsidRPr="00EC5AEA">
        <w:rPr>
          <w:rFonts w:ascii="Calibri" w:hAnsi="Calibri"/>
          <w:lang w:eastAsia="ar-SA"/>
        </w:rPr>
        <w:t>è tenuto a fornire i dati a Consip S.p.A., in ragione degli obblighi legali derivanti dalla normativa in materia di appalti e contrattualistica pubblica. Il rifiuto di fornire i dati richiesti da Consip S.p.A. potrebbe determinare</w:t>
      </w:r>
      <w:r>
        <w:rPr>
          <w:rFonts w:ascii="Calibri" w:hAnsi="Calibri"/>
          <w:lang w:eastAsia="ar-SA"/>
        </w:rPr>
        <w:t xml:space="preserve"> </w:t>
      </w:r>
      <w:r w:rsidR="006B52F1" w:rsidRPr="00EC5AEA">
        <w:rPr>
          <w:rFonts w:ascii="Calibri" w:hAnsi="Calibri"/>
          <w:lang w:eastAsia="ar-SA"/>
        </w:rPr>
        <w:t xml:space="preserve">l’impossibilità di stipulare il contratto. </w:t>
      </w:r>
    </w:p>
    <w:p w:rsidR="006B52F1" w:rsidRPr="00EC5AEA" w:rsidRDefault="006B52F1" w:rsidP="006B52F1">
      <w:pPr>
        <w:rPr>
          <w:rFonts w:ascii="Calibri" w:hAnsi="Calibri"/>
          <w:lang w:eastAsia="ar-SA"/>
        </w:rPr>
      </w:pPr>
      <w:r w:rsidRPr="00EC5AEA">
        <w:rPr>
          <w:rFonts w:ascii="Calibri" w:hAnsi="Calibri"/>
          <w:b/>
          <w:bCs/>
          <w:u w:val="single"/>
          <w:lang w:eastAsia="ar-SA"/>
        </w:rPr>
        <w:t>Dati sensibili e giudiziari</w:t>
      </w:r>
    </w:p>
    <w:p w:rsidR="006B52F1" w:rsidRPr="00EC5AEA" w:rsidRDefault="006B52F1" w:rsidP="006B52F1">
      <w:pPr>
        <w:rPr>
          <w:rFonts w:ascii="Calibri" w:hAnsi="Calibri"/>
          <w:lang w:eastAsia="ar-SA"/>
        </w:rPr>
      </w:pPr>
      <w:r w:rsidRPr="00EC5AEA">
        <w:rPr>
          <w:rFonts w:ascii="Calibri" w:hAnsi="Calibri"/>
          <w:lang w:eastAsia="ar-SA"/>
        </w:rPr>
        <w:t xml:space="preserve">Di norma i dati forniti </w:t>
      </w:r>
      <w:r w:rsidR="00874E3B">
        <w:rPr>
          <w:rFonts w:ascii="Calibri" w:hAnsi="Calibri"/>
          <w:lang w:eastAsia="ar-SA"/>
        </w:rPr>
        <w:t>dall’affidatario</w:t>
      </w:r>
      <w:r w:rsidRPr="00EC5AEA">
        <w:rPr>
          <w:rFonts w:ascii="Calibri" w:hAnsi="Calibri"/>
          <w:lang w:eastAsia="ar-SA"/>
        </w:rPr>
        <w:t xml:space="preserve"> non rientrano nelle </w:t>
      </w:r>
      <w:r w:rsidRPr="00EC5AEA">
        <w:rPr>
          <w:rFonts w:ascii="Calibri" w:hAnsi="Calibri"/>
          <w:i/>
          <w:iCs/>
          <w:lang w:eastAsia="ar-SA"/>
        </w:rPr>
        <w:t>“categorie particolari di dati personali”</w:t>
      </w:r>
      <w:r w:rsidRPr="00EC5AEA">
        <w:rPr>
          <w:rFonts w:ascii="Calibri" w:hAnsi="Calibri"/>
          <w:lang w:eastAsia="ar-SA"/>
        </w:rPr>
        <w:t xml:space="preserve"> di cui all’art. 9 Reg</w:t>
      </w:r>
      <w:r w:rsidR="00F509FC" w:rsidRPr="00EC5AEA">
        <w:rPr>
          <w:rFonts w:ascii="Calibri" w:hAnsi="Calibri"/>
          <w:lang w:eastAsia="ar-SA"/>
        </w:rPr>
        <w:t xml:space="preserve">olamento UE. Il trattamento </w:t>
      </w:r>
      <w:r w:rsidRPr="00EC5AEA">
        <w:rPr>
          <w:rFonts w:ascii="Calibri" w:hAnsi="Calibri"/>
          <w:lang w:eastAsia="ar-SA"/>
        </w:rPr>
        <w:t xml:space="preserve">dei </w:t>
      </w:r>
      <w:r w:rsidRPr="00EC5AEA">
        <w:rPr>
          <w:rFonts w:ascii="Calibri" w:hAnsi="Calibri"/>
          <w:i/>
          <w:iCs/>
          <w:lang w:eastAsia="ar-SA"/>
        </w:rPr>
        <w:t>“dati personali relativi a condanne penali e reati”</w:t>
      </w:r>
      <w:r w:rsidRPr="00EC5AEA">
        <w:rPr>
          <w:rFonts w:ascii="Calibri" w:hAnsi="Calibri"/>
          <w:lang w:eastAsia="ar-SA"/>
        </w:rPr>
        <w:t xml:space="preserve"> di cui </w:t>
      </w:r>
      <w:r w:rsidRPr="00EC5AEA">
        <w:rPr>
          <w:rFonts w:ascii="Calibri" w:hAnsi="Calibri"/>
          <w:lang w:eastAsia="ar-SA"/>
        </w:rPr>
        <w:lastRenderedPageBreak/>
        <w:t>all’art. 10 Regolamento UE</w:t>
      </w:r>
      <w:r w:rsidR="00F509FC" w:rsidRPr="00EC5AEA">
        <w:rPr>
          <w:rFonts w:ascii="Calibri" w:hAnsi="Calibri"/>
          <w:lang w:eastAsia="ar-SA"/>
        </w:rPr>
        <w:t xml:space="preserve"> (c.d. dati giudiziari)</w:t>
      </w:r>
      <w:r w:rsidRPr="00EC5AEA">
        <w:rPr>
          <w:rFonts w:ascii="Calibri" w:hAnsi="Calibri"/>
          <w:lang w:eastAsia="ar-SA"/>
        </w:rPr>
        <w:t xml:space="preserve">, invece, è limitato al solo scopo di valutare il possesso dei requisiti e delle qualità previsti dalla vigente normativa applicabile ai fini della partecipazione alla gara e dell’aggiudicazione. </w:t>
      </w:r>
    </w:p>
    <w:p w:rsidR="006B52F1" w:rsidRPr="00EC5AEA" w:rsidRDefault="006B52F1" w:rsidP="006B52F1">
      <w:pPr>
        <w:rPr>
          <w:rFonts w:ascii="Calibri" w:hAnsi="Calibri"/>
          <w:lang w:eastAsia="ar-SA"/>
        </w:rPr>
      </w:pPr>
      <w:r w:rsidRPr="00EC5AEA">
        <w:rPr>
          <w:rFonts w:ascii="Calibri" w:hAnsi="Calibri"/>
          <w:b/>
          <w:bCs/>
          <w:u w:val="single"/>
          <w:lang w:eastAsia="ar-SA"/>
        </w:rPr>
        <w:t>Modalità del trattamento dei dati</w:t>
      </w:r>
    </w:p>
    <w:p w:rsidR="006B52F1" w:rsidRPr="00EC5AEA" w:rsidRDefault="006B52F1" w:rsidP="006B52F1">
      <w:pPr>
        <w:rPr>
          <w:rFonts w:ascii="Calibri" w:hAnsi="Calibri"/>
          <w:lang w:eastAsia="ar-SA"/>
        </w:rPr>
      </w:pPr>
      <w:r w:rsidRPr="00EC5AEA">
        <w:rPr>
          <w:rFonts w:ascii="Calibri" w:hAnsi="Calibri"/>
          <w:lang w:eastAsia="ar-SA"/>
        </w:rPr>
        <w:t>Il trattamento dei dati verrà effettuato da Consip S.p.A</w:t>
      </w:r>
      <w:r w:rsidR="009F765B">
        <w:rPr>
          <w:rFonts w:ascii="Calibri" w:hAnsi="Calibri"/>
          <w:lang w:eastAsia="ar-SA"/>
        </w:rPr>
        <w:t>.</w:t>
      </w:r>
      <w:r w:rsidRPr="00EC5AEA">
        <w:rPr>
          <w:rFonts w:ascii="Calibri" w:hAnsi="Calibri"/>
          <w:i/>
          <w:iCs/>
          <w:color w:val="1F497D"/>
          <w:lang w:eastAsia="ar-SA"/>
        </w:rPr>
        <w:t xml:space="preserve"> </w:t>
      </w:r>
      <w:r w:rsidRPr="00EC5AEA">
        <w:rPr>
          <w:rFonts w:ascii="Calibri" w:hAnsi="Calibri"/>
          <w:lang w:eastAsia="ar-SA"/>
        </w:rPr>
        <w:t>in modo da garantirne la sicurezza e la riservatezza necessarie e potrà essere attuato mediante strumenti manuali, cartacei, informatici e telematici idonei a trattare i dati nel rispetto delle misure di sicurezza previste dal Codice privacy e dal Regolamento UE.</w:t>
      </w:r>
    </w:p>
    <w:p w:rsidR="006B52F1" w:rsidRPr="00EC5AEA" w:rsidRDefault="006B52F1" w:rsidP="006B52F1">
      <w:pPr>
        <w:rPr>
          <w:rFonts w:ascii="Calibri" w:hAnsi="Calibri"/>
          <w:lang w:eastAsia="ar-SA"/>
        </w:rPr>
      </w:pPr>
      <w:r w:rsidRPr="00EC5AEA">
        <w:rPr>
          <w:rFonts w:ascii="Calibri" w:hAnsi="Calibri"/>
          <w:b/>
          <w:bCs/>
          <w:u w:val="single"/>
          <w:lang w:eastAsia="ar-SA"/>
        </w:rPr>
        <w:t>Ambito di comunicazione e di diffusione dei dati</w:t>
      </w:r>
    </w:p>
    <w:p w:rsidR="006B52F1" w:rsidRPr="00EC5AEA" w:rsidRDefault="006B52F1" w:rsidP="006B52F1">
      <w:pPr>
        <w:rPr>
          <w:rFonts w:ascii="Calibri" w:hAnsi="Calibri"/>
          <w:lang w:eastAsia="ar-SA"/>
        </w:rPr>
      </w:pPr>
      <w:r w:rsidRPr="00EC5AEA">
        <w:rPr>
          <w:rFonts w:ascii="Calibri" w:hAnsi="Calibri"/>
          <w:lang w:eastAsia="ar-SA"/>
        </w:rPr>
        <w:t>I dati potranno essere:</w:t>
      </w:r>
    </w:p>
    <w:p w:rsidR="006B52F1" w:rsidRPr="00EC5AEA" w:rsidRDefault="006B52F1" w:rsidP="00332F8D">
      <w:pPr>
        <w:numPr>
          <w:ilvl w:val="0"/>
          <w:numId w:val="14"/>
        </w:numPr>
        <w:adjustRightInd/>
        <w:rPr>
          <w:rFonts w:ascii="Calibri" w:hAnsi="Calibri"/>
          <w:lang w:eastAsia="ar-SA"/>
        </w:rPr>
      </w:pPr>
      <w:r w:rsidRPr="00EC5AEA">
        <w:rPr>
          <w:rFonts w:ascii="Calibri" w:hAnsi="Calibri"/>
          <w:lang w:eastAsia="ar-SA"/>
        </w:rPr>
        <w:t>trattati dal personale di Consip S.p.A. che cura il procedimento di gara, dal personale di altri uffici della medesima società che svolgono attività ad esso attinente nonché dagli uffici della medesima società che si occupano di attività per fini di studio e statistici;</w:t>
      </w:r>
    </w:p>
    <w:p w:rsidR="006B52F1" w:rsidRPr="00EC5AEA" w:rsidRDefault="006B52F1" w:rsidP="00332F8D">
      <w:pPr>
        <w:numPr>
          <w:ilvl w:val="0"/>
          <w:numId w:val="14"/>
        </w:numPr>
        <w:adjustRightInd/>
        <w:rPr>
          <w:rFonts w:ascii="Calibri" w:hAnsi="Calibri"/>
          <w:lang w:eastAsia="ar-SA"/>
        </w:rPr>
      </w:pPr>
      <w:r w:rsidRPr="00EC5AEA">
        <w:rPr>
          <w:rFonts w:ascii="Calibri" w:hAnsi="Calibri"/>
          <w:lang w:eastAsia="ar-SA"/>
        </w:rPr>
        <w:t>comunicati a collaboratori autonomi, professionisti, consulenti, che prestino attività di consulenza o assistenza a Consip S.p.A. in ordine al procedimento di gara, anche per l’eventuale tutela in giudizio, o per studi di settore o fini statistici;</w:t>
      </w:r>
    </w:p>
    <w:p w:rsidR="006B52F1" w:rsidRPr="00EC5AEA" w:rsidRDefault="006B52F1" w:rsidP="00332F8D">
      <w:pPr>
        <w:numPr>
          <w:ilvl w:val="0"/>
          <w:numId w:val="14"/>
        </w:numPr>
        <w:adjustRightInd/>
        <w:rPr>
          <w:rFonts w:ascii="Calibri" w:hAnsi="Calibri"/>
          <w:lang w:eastAsia="ar-SA"/>
        </w:rPr>
      </w:pPr>
      <w:r w:rsidRPr="00EC5AEA">
        <w:rPr>
          <w:rFonts w:ascii="Calibri" w:hAnsi="Calibri"/>
          <w:lang w:eastAsia="ar-SA"/>
        </w:rPr>
        <w:t>comunicati ad eventuali soggetti esterni, facenti parte delle Commissioni di aggiudicazione e di collaudo che verranno di volta in volta costituite;</w:t>
      </w:r>
    </w:p>
    <w:p w:rsidR="006B52F1" w:rsidRPr="00EC5AEA" w:rsidRDefault="006B52F1" w:rsidP="00332F8D">
      <w:pPr>
        <w:numPr>
          <w:ilvl w:val="0"/>
          <w:numId w:val="14"/>
        </w:numPr>
        <w:adjustRightInd/>
        <w:rPr>
          <w:rFonts w:ascii="Calibri" w:hAnsi="Calibri"/>
          <w:lang w:eastAsia="ar-SA"/>
        </w:rPr>
      </w:pPr>
      <w:r w:rsidRPr="00EC5AEA">
        <w:rPr>
          <w:rFonts w:ascii="Calibri" w:hAnsi="Calibri"/>
          <w:lang w:eastAsia="ar-SA"/>
        </w:rPr>
        <w:t> comunicati, ricorrendone le condizioni, al Ministero dell’Economia e delle Finanze o ad altra Pubblica Amministrazione per la quale Consip S.p.A. svolga attività ai sensi dello statuto sociale, relativamente ai dati forniti dal concorrente aggiudicatario;</w:t>
      </w:r>
    </w:p>
    <w:p w:rsidR="006B52F1" w:rsidRPr="00EC5AEA" w:rsidRDefault="006B52F1" w:rsidP="00332F8D">
      <w:pPr>
        <w:numPr>
          <w:ilvl w:val="0"/>
          <w:numId w:val="14"/>
        </w:numPr>
        <w:adjustRightInd/>
        <w:rPr>
          <w:rFonts w:ascii="Calibri" w:hAnsi="Calibri"/>
          <w:lang w:eastAsia="ar-SA"/>
        </w:rPr>
      </w:pPr>
      <w:r w:rsidRPr="00EC5AEA">
        <w:rPr>
          <w:rFonts w:ascii="Calibri" w:hAnsi="Calibri"/>
          <w:lang w:eastAsia="ar-SA"/>
        </w:rPr>
        <w:t>comunicati all’Autorità Nazionale Anticorruzione, in osservanza a quanto previsto dalla Determinazione AVCP n. 1 del 10/01/2008.</w:t>
      </w:r>
    </w:p>
    <w:p w:rsidR="006B52F1" w:rsidRPr="00EC5AEA" w:rsidRDefault="006B52F1" w:rsidP="006B52F1">
      <w:pPr>
        <w:rPr>
          <w:rFonts w:ascii="Calibri" w:hAnsi="Calibri"/>
          <w:lang w:eastAsia="ar-SA"/>
        </w:rPr>
      </w:pPr>
      <w:r w:rsidRPr="00EC5AEA">
        <w:rPr>
          <w:rFonts w:ascii="Calibri" w:hAnsi="Calibri"/>
          <w:lang w:eastAsia="ar-SA"/>
        </w:rPr>
        <w:t>Il nominativo del</w:t>
      </w:r>
      <w:r w:rsidR="00874E3B">
        <w:rPr>
          <w:rFonts w:ascii="Calibri" w:hAnsi="Calibri"/>
          <w:lang w:eastAsia="ar-SA"/>
        </w:rPr>
        <w:t xml:space="preserve">l’affidatario </w:t>
      </w:r>
      <w:r w:rsidRPr="00EC5AEA">
        <w:rPr>
          <w:rFonts w:ascii="Calibri" w:hAnsi="Calibri"/>
          <w:lang w:eastAsia="ar-SA"/>
        </w:rPr>
        <w:t xml:space="preserve">ed il prezzo di </w:t>
      </w:r>
      <w:r w:rsidR="00874E3B">
        <w:rPr>
          <w:rFonts w:ascii="Calibri" w:hAnsi="Calibri"/>
          <w:lang w:eastAsia="ar-SA"/>
        </w:rPr>
        <w:t>affidamento</w:t>
      </w:r>
      <w:r w:rsidR="00874E3B" w:rsidRPr="00EC5AEA">
        <w:rPr>
          <w:rFonts w:ascii="Calibri" w:hAnsi="Calibri"/>
          <w:lang w:eastAsia="ar-SA"/>
        </w:rPr>
        <w:t xml:space="preserve"> </w:t>
      </w:r>
      <w:r w:rsidRPr="00EC5AEA">
        <w:rPr>
          <w:rFonts w:ascii="Calibri" w:hAnsi="Calibri"/>
          <w:lang w:eastAsia="ar-SA"/>
        </w:rPr>
        <w:t xml:space="preserve">dell’appalto, potranno essere diffusi tramite i siti internet </w:t>
      </w:r>
      <w:hyperlink r:id="rId8" w:history="1">
        <w:r w:rsidRPr="00EC5AEA">
          <w:rPr>
            <w:rStyle w:val="Collegamentoipertestuale"/>
            <w:rFonts w:ascii="Calibri" w:hAnsi="Calibri"/>
            <w:b/>
            <w:bCs/>
            <w:lang w:eastAsia="ar-SA"/>
          </w:rPr>
          <w:t>www.consip.it</w:t>
        </w:r>
      </w:hyperlink>
      <w:r w:rsidRPr="00EC5AEA">
        <w:rPr>
          <w:rFonts w:ascii="Calibri" w:hAnsi="Calibri"/>
          <w:lang w:eastAsia="ar-SA"/>
        </w:rPr>
        <w:t xml:space="preserve">, </w:t>
      </w:r>
      <w:hyperlink r:id="rId9" w:history="1">
        <w:r w:rsidRPr="00EC5AEA">
          <w:rPr>
            <w:rStyle w:val="Collegamentoipertestuale"/>
            <w:rFonts w:ascii="Calibri" w:hAnsi="Calibri"/>
            <w:b/>
            <w:bCs/>
            <w:lang w:eastAsia="ar-SA"/>
          </w:rPr>
          <w:t>www.acquistinretepa.it</w:t>
        </w:r>
      </w:hyperlink>
      <w:r w:rsidRPr="00EC5AEA">
        <w:rPr>
          <w:rFonts w:ascii="Calibri" w:hAnsi="Calibri"/>
          <w:lang w:eastAsia="ar-SA"/>
        </w:rPr>
        <w:t xml:space="preserve"> e </w:t>
      </w:r>
      <w:hyperlink r:id="rId10" w:history="1">
        <w:r w:rsidRPr="00EC5AEA">
          <w:rPr>
            <w:rStyle w:val="Collegamentoipertestuale"/>
            <w:rFonts w:ascii="Calibri" w:hAnsi="Calibri"/>
            <w:b/>
            <w:bCs/>
            <w:lang w:eastAsia="ar-SA"/>
          </w:rPr>
          <w:t>www.mef.gov.it</w:t>
        </w:r>
      </w:hyperlink>
      <w:r w:rsidRPr="00EC5AEA">
        <w:rPr>
          <w:rFonts w:ascii="Calibri" w:hAnsi="Calibri"/>
          <w:lang w:eastAsia="ar-SA"/>
        </w:rPr>
        <w:t>. Inoltre,</w:t>
      </w:r>
      <w:r w:rsidRPr="00EC5AEA">
        <w:rPr>
          <w:rFonts w:ascii="Calibri" w:hAnsi="Calibri"/>
          <w:b/>
          <w:bCs/>
          <w:lang w:eastAsia="ar-SA"/>
        </w:rPr>
        <w:t xml:space="preserve"> </w:t>
      </w:r>
      <w:r w:rsidRPr="00EC5AEA">
        <w:rPr>
          <w:rFonts w:ascii="Calibri" w:hAnsi="Calibri"/>
          <w:lang w:eastAsia="ar-SA"/>
        </w:rPr>
        <w:t xml:space="preserve">le informazioni e i dati inerenti </w:t>
      </w:r>
      <w:r w:rsidR="00874E3B">
        <w:rPr>
          <w:rFonts w:ascii="Calibri" w:hAnsi="Calibri"/>
          <w:lang w:eastAsia="ar-SA"/>
        </w:rPr>
        <w:t>l’affidamento</w:t>
      </w:r>
      <w:r w:rsidRPr="00EC5AEA">
        <w:rPr>
          <w:rFonts w:ascii="Calibri" w:hAnsi="Calibri"/>
          <w:lang w:eastAsia="ar-SA"/>
        </w:rPr>
        <w:t xml:space="preserve">, nei limiti e in applicazione dei principi e delle disposizioni in materia di dati pubblici e riutilizzo delle informazioni del settore pubblico (D. Lgs. 36/2006 e artt. 52 e 68, comma 3, del D.Lgs. 82/2005 e s.m.i.), potranno essere utilizzati dal MEF e da Consip, ciascuno per quanto di propria competenza, anche in forma aggregata, per essere messi a disposizione di altre pubbliche amministrazioni, persone fisiche e giuridiche, anche come dati di tipo aperto. Oltre a quanto sopra, in adempimento agli obblighi di legge che impongono la trasparenza amministrativa (art. 1, comma 16, lett. b, e comma 32 L. 190/2012; art. 35 D. Lgs. n. 33/2012; nonché art. 29 D. Lgs. n. 50/2016), il concorrente/contraente prende atto ed acconsente a che i dati e la documentazione che la legge impone di pubblicare, siano pubblicati e diffusi, ricorrendone le condizioni, tramite il sito internet </w:t>
      </w:r>
      <w:hyperlink r:id="rId11" w:history="1">
        <w:r w:rsidRPr="00EC5AEA">
          <w:rPr>
            <w:rStyle w:val="Collegamentoipertestuale"/>
            <w:rFonts w:ascii="Calibri" w:hAnsi="Calibri"/>
            <w:b/>
            <w:bCs/>
            <w:lang w:eastAsia="ar-SA"/>
          </w:rPr>
          <w:t>www.consip.it</w:t>
        </w:r>
      </w:hyperlink>
      <w:r w:rsidRPr="00EC5AEA">
        <w:rPr>
          <w:rFonts w:ascii="Calibri" w:hAnsi="Calibri"/>
          <w:lang w:eastAsia="ar-SA"/>
        </w:rPr>
        <w:t>, sezione “Società Trasparente” e il sito internet della Committente</w:t>
      </w:r>
      <w:r w:rsidRPr="00EC5AEA">
        <w:rPr>
          <w:rFonts w:ascii="Calibri" w:hAnsi="Calibri"/>
          <w:b/>
          <w:bCs/>
          <w:lang w:eastAsia="ar-SA"/>
        </w:rPr>
        <w:t xml:space="preserve"> </w:t>
      </w:r>
      <w:hyperlink r:id="rId12" w:history="1">
        <w:r w:rsidRPr="00EC5AEA">
          <w:rPr>
            <w:rStyle w:val="Collegamentoipertestuale"/>
            <w:rFonts w:ascii="Calibri" w:hAnsi="Calibri"/>
            <w:b/>
            <w:bCs/>
            <w:i/>
            <w:iCs/>
            <w:lang w:eastAsia="ar-SA"/>
          </w:rPr>
          <w:t>www.sogei.it</w:t>
        </w:r>
      </w:hyperlink>
      <w:r w:rsidRPr="00EC5AEA">
        <w:rPr>
          <w:rFonts w:ascii="Calibri" w:hAnsi="Calibri"/>
          <w:b/>
          <w:bCs/>
          <w:i/>
          <w:iCs/>
          <w:lang w:eastAsia="ar-SA"/>
        </w:rPr>
        <w:t xml:space="preserve"> </w:t>
      </w:r>
      <w:r w:rsidRPr="00EC5AEA">
        <w:rPr>
          <w:rFonts w:ascii="Calibri" w:hAnsi="Calibri"/>
          <w:lang w:eastAsia="ar-SA"/>
        </w:rPr>
        <w:t xml:space="preserve">per le attività di rispettiva competenza. </w:t>
      </w:r>
    </w:p>
    <w:p w:rsidR="006B52F1" w:rsidRPr="00EC5AEA" w:rsidRDefault="006B52F1" w:rsidP="006B52F1">
      <w:pPr>
        <w:rPr>
          <w:rFonts w:ascii="Calibri" w:hAnsi="Calibri"/>
          <w:lang w:eastAsia="ar-SA"/>
        </w:rPr>
      </w:pPr>
      <w:r w:rsidRPr="00EC5AEA">
        <w:rPr>
          <w:rFonts w:ascii="Calibri" w:hAnsi="Calibri"/>
          <w:lang w:eastAsia="ar-SA"/>
        </w:rPr>
        <w:t xml:space="preserve">In adempimento di obblighi di legge, i dati potrebbero essere trasferiti ad un’organizzazione internazionale, </w:t>
      </w:r>
      <w:bookmarkStart w:id="8" w:name="_GoBack"/>
      <w:bookmarkEnd w:id="8"/>
    </w:p>
    <w:p w:rsidR="00E5195F" w:rsidRPr="00EC5AEA" w:rsidRDefault="00E5195F" w:rsidP="00E5195F">
      <w:pPr>
        <w:rPr>
          <w:rFonts w:ascii="Calibri" w:hAnsi="Calibri"/>
          <w:lang w:eastAsia="ar-SA"/>
        </w:rPr>
      </w:pPr>
      <w:r w:rsidRPr="00EC5AEA">
        <w:rPr>
          <w:rFonts w:ascii="Calibri" w:hAnsi="Calibri"/>
          <w:b/>
          <w:bCs/>
          <w:u w:val="single"/>
          <w:lang w:eastAsia="ar-SA"/>
        </w:rPr>
        <w:t>Periodo di conservazione dei dati</w:t>
      </w:r>
    </w:p>
    <w:p w:rsidR="00E5195F" w:rsidRPr="00EC5AEA" w:rsidRDefault="00E5195F" w:rsidP="00E5195F">
      <w:pPr>
        <w:rPr>
          <w:rFonts w:ascii="Calibri" w:hAnsi="Calibri"/>
          <w:lang w:eastAsia="ar-SA"/>
        </w:rPr>
      </w:pPr>
      <w:r w:rsidRPr="00EC5AEA">
        <w:rPr>
          <w:rFonts w:ascii="Calibri" w:hAnsi="Calibri"/>
          <w:lang w:eastAsia="ar-SA"/>
        </w:rPr>
        <w:lastRenderedPageBreak/>
        <w:t>Il periodo di conservazione dei dati è di 10 anni dalla conclusione dell’esecuzione del contratto per la Committente</w:t>
      </w:r>
      <w:r w:rsidRPr="00EC5AEA">
        <w:rPr>
          <w:rFonts w:ascii="Calibri" w:hAnsi="Calibri"/>
          <w:i/>
          <w:iCs/>
          <w:color w:val="1F497D"/>
          <w:lang w:eastAsia="ar-SA"/>
        </w:rPr>
        <w:t>.</w:t>
      </w:r>
    </w:p>
    <w:p w:rsidR="00E5195F" w:rsidRPr="00EC5AEA" w:rsidRDefault="00E5195F" w:rsidP="00E5195F">
      <w:pPr>
        <w:rPr>
          <w:rFonts w:ascii="Calibri" w:hAnsi="Calibri"/>
          <w:lang w:eastAsia="ar-SA"/>
        </w:rPr>
      </w:pPr>
      <w:r w:rsidRPr="00EC5AEA">
        <w:rPr>
          <w:rFonts w:ascii="Calibri" w:hAnsi="Calibri"/>
          <w:lang w:eastAsia="ar-SA"/>
        </w:rPr>
        <w:t>Inoltre, i dati potranno essere conservati, anche in forma aggregata, per fini di studio o statistici nel rispetto degli artt. 89 del Regolamento UE e 110 bis del Codice Privacy.</w:t>
      </w:r>
    </w:p>
    <w:p w:rsidR="00E5195F" w:rsidRPr="00EC5AEA" w:rsidRDefault="00E5195F" w:rsidP="00E5195F">
      <w:pPr>
        <w:rPr>
          <w:rFonts w:ascii="Calibri" w:hAnsi="Calibri"/>
          <w:lang w:eastAsia="ar-SA"/>
        </w:rPr>
      </w:pPr>
      <w:r w:rsidRPr="00EC5AEA">
        <w:rPr>
          <w:rFonts w:ascii="Calibri" w:hAnsi="Calibri"/>
          <w:b/>
          <w:bCs/>
          <w:u w:val="single"/>
          <w:lang w:eastAsia="ar-SA"/>
        </w:rPr>
        <w:t>Processo decisionale automatizzato</w:t>
      </w:r>
    </w:p>
    <w:p w:rsidR="00E5195F" w:rsidRPr="00EC5AEA" w:rsidRDefault="0009470D" w:rsidP="00E5195F">
      <w:pPr>
        <w:rPr>
          <w:rFonts w:ascii="Calibri" w:hAnsi="Calibri"/>
          <w:lang w:eastAsia="ar-SA"/>
        </w:rPr>
      </w:pPr>
      <w:r w:rsidRPr="00EC5AEA">
        <w:rPr>
          <w:rFonts w:ascii="Calibri" w:hAnsi="Calibri"/>
          <w:lang w:eastAsia="ar-SA"/>
        </w:rPr>
        <w:t xml:space="preserve">Nell’ambito </w:t>
      </w:r>
      <w:r w:rsidR="00874E3B">
        <w:rPr>
          <w:rFonts w:ascii="Calibri" w:hAnsi="Calibri"/>
          <w:lang w:eastAsia="ar-SA"/>
        </w:rPr>
        <w:t>dell’affidamento</w:t>
      </w:r>
      <w:r w:rsidRPr="00EC5AEA">
        <w:rPr>
          <w:rFonts w:ascii="Calibri" w:hAnsi="Calibri"/>
          <w:lang w:eastAsia="ar-SA"/>
        </w:rPr>
        <w:t xml:space="preserve"> n</w:t>
      </w:r>
      <w:r w:rsidR="00E5195F" w:rsidRPr="00EC5AEA">
        <w:rPr>
          <w:rFonts w:ascii="Calibri" w:hAnsi="Calibri"/>
          <w:lang w:eastAsia="ar-SA"/>
        </w:rPr>
        <w:t>on è presente alcun processo decisionale automatizzato.</w:t>
      </w:r>
    </w:p>
    <w:p w:rsidR="00E5195F" w:rsidRPr="00EC5AEA" w:rsidRDefault="00E5195F" w:rsidP="00E5195F">
      <w:pPr>
        <w:rPr>
          <w:rFonts w:ascii="Calibri" w:hAnsi="Calibri"/>
          <w:lang w:eastAsia="ar-SA"/>
        </w:rPr>
      </w:pPr>
      <w:r w:rsidRPr="00EC5AEA">
        <w:rPr>
          <w:rFonts w:ascii="Calibri" w:hAnsi="Calibri"/>
          <w:b/>
          <w:bCs/>
          <w:u w:val="single"/>
          <w:lang w:eastAsia="ar-SA"/>
        </w:rPr>
        <w:t>Diritti dell’interessato</w:t>
      </w:r>
    </w:p>
    <w:p w:rsidR="00E5195F" w:rsidRPr="00EC5AEA" w:rsidRDefault="00E5195F" w:rsidP="00E5195F">
      <w:pPr>
        <w:rPr>
          <w:rFonts w:ascii="Calibri" w:hAnsi="Calibri"/>
          <w:lang w:eastAsia="ar-SA"/>
        </w:rPr>
      </w:pPr>
      <w:r w:rsidRPr="00EC5AEA">
        <w:rPr>
          <w:rFonts w:ascii="Calibri" w:hAnsi="Calibri"/>
          <w:lang w:eastAsia="ar-SA"/>
        </w:rPr>
        <w:t>Per “interessato” si intende qualsiasi persona fisica i cui dati sono trasferiti dal</w:t>
      </w:r>
      <w:r w:rsidR="00874E3B">
        <w:rPr>
          <w:rFonts w:ascii="Calibri" w:hAnsi="Calibri"/>
          <w:lang w:eastAsia="ar-SA"/>
        </w:rPr>
        <w:t>l’affidatario</w:t>
      </w:r>
      <w:r w:rsidRPr="00EC5AEA">
        <w:rPr>
          <w:rFonts w:ascii="Calibri" w:hAnsi="Calibri"/>
          <w:lang w:eastAsia="ar-SA"/>
        </w:rPr>
        <w:t xml:space="preserve"> alla stazione appaltante. </w:t>
      </w:r>
    </w:p>
    <w:p w:rsidR="00E5195F" w:rsidRPr="00EC5AEA" w:rsidRDefault="00E5195F" w:rsidP="00E5195F">
      <w:pPr>
        <w:rPr>
          <w:rFonts w:ascii="Calibri" w:hAnsi="Calibri"/>
          <w:lang w:eastAsia="ar-SA"/>
        </w:rPr>
      </w:pPr>
      <w:r w:rsidRPr="00EC5AEA">
        <w:rPr>
          <w:rFonts w:ascii="Calibri" w:hAnsi="Calibri"/>
          <w:lang w:eastAsia="ar-SA"/>
        </w:rPr>
        <w:t>All'interessato</w:t>
      </w:r>
      <w:r w:rsidR="00CC0DC5" w:rsidRPr="00EC5AEA">
        <w:rPr>
          <w:rFonts w:ascii="Calibri" w:hAnsi="Calibri"/>
          <w:lang w:eastAsia="ar-SA"/>
        </w:rPr>
        <w:t xml:space="preserve"> vengono riconosciuti i diritti</w:t>
      </w:r>
      <w:r w:rsidR="0093669F" w:rsidRPr="00EC5AEA">
        <w:rPr>
          <w:rFonts w:ascii="Calibri" w:hAnsi="Calibri"/>
          <w:lang w:eastAsia="ar-SA"/>
        </w:rPr>
        <w:t xml:space="preserve"> di cui agli artt. da 15 a 23</w:t>
      </w:r>
      <w:r w:rsidRPr="00EC5AEA">
        <w:rPr>
          <w:rFonts w:ascii="Calibri" w:hAnsi="Calibri"/>
          <w:lang w:eastAsia="ar-SA"/>
        </w:rPr>
        <w:t xml:space="preserve"> del Regolamento UE. In particolare, l’interessato ha: </w:t>
      </w:r>
      <w:r w:rsidRPr="00EC5AEA">
        <w:rPr>
          <w:rFonts w:ascii="Calibri" w:hAnsi="Calibri"/>
          <w:i/>
          <w:iCs/>
          <w:lang w:eastAsia="ar-SA"/>
        </w:rPr>
        <w:t>i)</w:t>
      </w:r>
      <w:r w:rsidRPr="00EC5AEA">
        <w:rPr>
          <w:rFonts w:ascii="Calibri" w:hAnsi="Calibri"/>
          <w:lang w:eastAsia="ar-SA"/>
        </w:rPr>
        <w:t xml:space="preserve"> il diritto di ottenere, in qualunque momento la conferma che sia o meno in corso un trattamento di dati personali che lo riguardano; </w:t>
      </w:r>
      <w:r w:rsidRPr="00EC5AEA">
        <w:rPr>
          <w:rFonts w:ascii="Calibri" w:hAnsi="Calibri"/>
          <w:i/>
          <w:iCs/>
          <w:lang w:eastAsia="ar-SA"/>
        </w:rPr>
        <w:t>ii)</w:t>
      </w:r>
      <w:r w:rsidRPr="00EC5AEA">
        <w:rPr>
          <w:rFonts w:ascii="Calibri" w:hAnsi="Calibri"/>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EC5AEA">
        <w:rPr>
          <w:rFonts w:ascii="Calibri" w:hAnsi="Calibri"/>
          <w:i/>
          <w:iCs/>
          <w:lang w:eastAsia="ar-SA"/>
        </w:rPr>
        <w:t>iii)</w:t>
      </w:r>
      <w:r w:rsidRPr="00EC5AEA">
        <w:rPr>
          <w:rFonts w:ascii="Calibri" w:hAnsi="Calibri"/>
          <w:lang w:eastAsia="ar-SA"/>
        </w:rPr>
        <w:t xml:space="preserve"> il diritto di chiedere, e nel caso ottenere, la rettifica e, ove possibile, la cancellazione o, ancora, la limitazione del trattamento e, infine, può opporsi, per motivi legittimi, al loro trattamento; </w:t>
      </w:r>
      <w:r w:rsidRPr="00EC5AEA">
        <w:rPr>
          <w:rFonts w:ascii="Calibri" w:hAnsi="Calibri"/>
          <w:i/>
          <w:iCs/>
          <w:lang w:eastAsia="ar-SA"/>
        </w:rPr>
        <w:t>iv)</w:t>
      </w:r>
      <w:r w:rsidRPr="00EC5AEA">
        <w:rPr>
          <w:rFonts w:ascii="Calibri" w:hAnsi="Calibri"/>
          <w:lang w:eastAsia="ar-SA"/>
        </w:rPr>
        <w:t xml:space="preserve"> il diritto alla portabilità dei dati che sarà applicabile nei limiti di cui all’art. 20 del regolamento UE. </w:t>
      </w:r>
    </w:p>
    <w:p w:rsidR="00E5195F" w:rsidRPr="00EC5AEA" w:rsidRDefault="00E5195F" w:rsidP="00E5195F">
      <w:pPr>
        <w:rPr>
          <w:rFonts w:ascii="Calibri" w:hAnsi="Calibri"/>
          <w:lang w:eastAsia="ar-SA"/>
        </w:rPr>
      </w:pPr>
      <w:r w:rsidRPr="00EC5AEA">
        <w:rPr>
          <w:rFonts w:ascii="Calibri" w:hAnsi="Calibri"/>
          <w:lang w:eastAsia="ar-SA"/>
        </w:rPr>
        <w:t xml:space="preserve">Se in caso di esercizio del diritto di accesso e dei diritti connessi previsti dall’art. 7 del Codice privacy o dagli artt. da 15 a 22 del Regolamento UE, la risposta all'istanza non perviene nei tempi indicati e/o non è soddisfacente, l'interessato potrà far valere i propri diritti innanzi all'autorità giudiziaria o rivolgendosi al Garante per la protezione dei dati personali mediante apposito reclamo, ricorso o segnalazione. </w:t>
      </w:r>
    </w:p>
    <w:p w:rsidR="00E5195F" w:rsidRPr="00EC5AEA" w:rsidRDefault="00BE0F91" w:rsidP="00E5195F">
      <w:pPr>
        <w:spacing w:line="360" w:lineRule="auto"/>
        <w:rPr>
          <w:rFonts w:ascii="Calibri" w:hAnsi="Calibri"/>
          <w:szCs w:val="20"/>
          <w:lang w:eastAsia="ar-SA"/>
        </w:rPr>
      </w:pPr>
      <w:r>
        <w:rPr>
          <w:rFonts w:ascii="Calibri" w:hAnsi="Calibri"/>
          <w:b/>
          <w:bCs/>
          <w:szCs w:val="20"/>
          <w:u w:val="single"/>
          <w:lang w:eastAsia="ar-SA"/>
        </w:rPr>
        <w:t>Titolare del trattamento e </w:t>
      </w:r>
      <w:r w:rsidR="00E5195F" w:rsidRPr="00EC5AEA">
        <w:rPr>
          <w:rFonts w:ascii="Calibri" w:hAnsi="Calibri"/>
          <w:b/>
          <w:bCs/>
          <w:szCs w:val="20"/>
          <w:u w:val="single"/>
          <w:lang w:eastAsia="ar-SA"/>
        </w:rPr>
        <w:t>Responsabile della Protezione dei dati</w:t>
      </w:r>
    </w:p>
    <w:p w:rsidR="00E5195F" w:rsidRPr="00EC5AEA" w:rsidRDefault="00E5195F" w:rsidP="00E5195F">
      <w:pPr>
        <w:spacing w:line="360" w:lineRule="exact"/>
        <w:rPr>
          <w:rFonts w:ascii="Calibri" w:hAnsi="Calibri"/>
          <w:szCs w:val="20"/>
          <w:lang w:eastAsia="ar-SA"/>
        </w:rPr>
      </w:pPr>
      <w:r w:rsidRPr="00EC5AEA">
        <w:rPr>
          <w:rFonts w:ascii="Calibri" w:hAnsi="Calibri"/>
          <w:szCs w:val="20"/>
          <w:lang w:eastAsia="ar-SA"/>
        </w:rPr>
        <w:t>Titolar</w:t>
      </w:r>
      <w:r w:rsidR="009F765B">
        <w:rPr>
          <w:rFonts w:ascii="Calibri" w:hAnsi="Calibri"/>
          <w:szCs w:val="20"/>
          <w:lang w:eastAsia="ar-SA"/>
        </w:rPr>
        <w:t>e</w:t>
      </w:r>
      <w:r w:rsidRPr="00EC5AEA">
        <w:rPr>
          <w:rFonts w:ascii="Calibri" w:hAnsi="Calibri"/>
          <w:szCs w:val="20"/>
          <w:lang w:eastAsia="ar-SA"/>
        </w:rPr>
        <w:t xml:space="preserve"> del trattamento </w:t>
      </w:r>
      <w:r w:rsidR="009F765B">
        <w:rPr>
          <w:rFonts w:ascii="Calibri" w:hAnsi="Calibri"/>
          <w:szCs w:val="20"/>
          <w:lang w:eastAsia="ar-SA"/>
        </w:rPr>
        <w:t xml:space="preserve">è </w:t>
      </w:r>
      <w:r w:rsidRPr="00EC5AEA">
        <w:rPr>
          <w:rFonts w:ascii="Calibri" w:hAnsi="Calibri"/>
          <w:szCs w:val="20"/>
          <w:lang w:eastAsia="ar-SA"/>
        </w:rPr>
        <w:t xml:space="preserve">Consip S.p.A. </w:t>
      </w:r>
      <w:r w:rsidR="009F765B">
        <w:rPr>
          <w:rFonts w:ascii="Calibri" w:hAnsi="Calibri"/>
          <w:szCs w:val="20"/>
          <w:lang w:eastAsia="ar-SA"/>
        </w:rPr>
        <w:t>con sede legale</w:t>
      </w:r>
      <w:r w:rsidRPr="00EC5AEA">
        <w:rPr>
          <w:rFonts w:ascii="Calibri" w:hAnsi="Calibri"/>
          <w:szCs w:val="20"/>
          <w:lang w:eastAsia="ar-SA"/>
        </w:rPr>
        <w:t xml:space="preserve"> in Roma, Via Isonzo n. 19/D-E</w:t>
      </w:r>
      <w:r w:rsidR="009F765B">
        <w:rPr>
          <w:rFonts w:ascii="Calibri" w:hAnsi="Calibri"/>
          <w:szCs w:val="20"/>
          <w:lang w:eastAsia="ar-SA"/>
        </w:rPr>
        <w:t>.</w:t>
      </w:r>
    </w:p>
    <w:p w:rsidR="00E5195F" w:rsidRPr="00EC5AEA" w:rsidRDefault="00E5195F" w:rsidP="00E5195F">
      <w:pPr>
        <w:spacing w:line="360" w:lineRule="exact"/>
        <w:rPr>
          <w:rFonts w:ascii="Calibri" w:hAnsi="Calibri"/>
          <w:szCs w:val="20"/>
          <w:lang w:eastAsia="ar-SA"/>
        </w:rPr>
      </w:pPr>
      <w:r w:rsidRPr="00EC5AEA">
        <w:rPr>
          <w:rFonts w:ascii="Calibri" w:hAnsi="Calibri"/>
          <w:szCs w:val="20"/>
          <w:lang w:eastAsia="ar-SA"/>
        </w:rPr>
        <w:t>Per l’esercizio dei diritti di cui agli artt. da 15 a 23 del Regolamento UE e per qualsiasi richiesta in merito al trattamen</w:t>
      </w:r>
      <w:r w:rsidR="00A318E4">
        <w:rPr>
          <w:rFonts w:ascii="Calibri" w:hAnsi="Calibri"/>
          <w:szCs w:val="20"/>
          <w:lang w:eastAsia="ar-SA"/>
        </w:rPr>
        <w:t>to dei dati personali conferiti</w:t>
      </w:r>
      <w:r w:rsidRPr="00EC5AEA">
        <w:rPr>
          <w:rFonts w:ascii="Calibri" w:hAnsi="Calibri"/>
          <w:szCs w:val="20"/>
          <w:lang w:eastAsia="ar-SA"/>
        </w:rPr>
        <w:t>,</w:t>
      </w:r>
      <w:r w:rsidR="00A318E4">
        <w:rPr>
          <w:rFonts w:ascii="Calibri" w:hAnsi="Calibri"/>
          <w:szCs w:val="20"/>
          <w:lang w:eastAsia="ar-SA"/>
        </w:rPr>
        <w:t xml:space="preserve"> </w:t>
      </w:r>
      <w:r w:rsidRPr="00EC5AEA">
        <w:rPr>
          <w:rFonts w:ascii="Calibri" w:hAnsi="Calibri"/>
          <w:szCs w:val="20"/>
          <w:lang w:eastAsia="ar-SA"/>
        </w:rPr>
        <w:t>l</w:t>
      </w:r>
      <w:r w:rsidR="009F765B">
        <w:rPr>
          <w:rFonts w:ascii="Calibri" w:hAnsi="Calibri"/>
          <w:szCs w:val="20"/>
          <w:lang w:eastAsia="ar-SA"/>
        </w:rPr>
        <w:t>a</w:t>
      </w:r>
      <w:r w:rsidRPr="00EC5AEA">
        <w:rPr>
          <w:rFonts w:ascii="Calibri" w:hAnsi="Calibri"/>
          <w:szCs w:val="20"/>
          <w:lang w:eastAsia="ar-SA"/>
        </w:rPr>
        <w:t xml:space="preserve"> società </w:t>
      </w:r>
      <w:r w:rsidR="009F765B">
        <w:rPr>
          <w:rFonts w:ascii="Calibri" w:hAnsi="Calibri"/>
          <w:szCs w:val="20"/>
          <w:lang w:eastAsia="ar-SA"/>
        </w:rPr>
        <w:t>potrà</w:t>
      </w:r>
      <w:r w:rsidRPr="00EC5AEA">
        <w:rPr>
          <w:rFonts w:ascii="Calibri" w:hAnsi="Calibri"/>
          <w:szCs w:val="20"/>
          <w:lang w:eastAsia="ar-SA"/>
        </w:rPr>
        <w:t xml:space="preserve"> essere contattat</w:t>
      </w:r>
      <w:r w:rsidR="009F765B">
        <w:rPr>
          <w:rFonts w:ascii="Calibri" w:hAnsi="Calibri"/>
          <w:szCs w:val="20"/>
          <w:lang w:eastAsia="ar-SA"/>
        </w:rPr>
        <w:t>a</w:t>
      </w:r>
      <w:r w:rsidRPr="00EC5AEA">
        <w:rPr>
          <w:rFonts w:ascii="Calibri" w:hAnsi="Calibri"/>
          <w:szCs w:val="20"/>
          <w:lang w:eastAsia="ar-SA"/>
        </w:rPr>
        <w:t xml:space="preserve"> a</w:t>
      </w:r>
      <w:r w:rsidR="009F765B">
        <w:rPr>
          <w:rFonts w:ascii="Calibri" w:hAnsi="Calibri"/>
          <w:szCs w:val="20"/>
          <w:lang w:eastAsia="ar-SA"/>
        </w:rPr>
        <w:t>l seguente indirizzo</w:t>
      </w:r>
      <w:r w:rsidRPr="00EC5AEA">
        <w:rPr>
          <w:rFonts w:ascii="Calibri" w:hAnsi="Calibri"/>
          <w:szCs w:val="20"/>
          <w:lang w:eastAsia="ar-SA"/>
        </w:rPr>
        <w:t>:</w:t>
      </w:r>
    </w:p>
    <w:p w:rsidR="00E5195F" w:rsidRPr="00EC5AEA" w:rsidRDefault="00E5195F" w:rsidP="00332F8D">
      <w:pPr>
        <w:numPr>
          <w:ilvl w:val="0"/>
          <w:numId w:val="15"/>
        </w:numPr>
        <w:autoSpaceDE/>
        <w:adjustRightInd/>
        <w:spacing w:line="360" w:lineRule="exact"/>
        <w:rPr>
          <w:rFonts w:ascii="Calibri" w:hAnsi="Calibri"/>
          <w:b/>
          <w:bCs/>
          <w:szCs w:val="20"/>
          <w:u w:val="single"/>
          <w:lang w:eastAsia="ar-SA"/>
        </w:rPr>
      </w:pPr>
      <w:r w:rsidRPr="00EC5AEA">
        <w:rPr>
          <w:rFonts w:ascii="Calibri" w:hAnsi="Calibri"/>
          <w:szCs w:val="20"/>
          <w:lang w:eastAsia="ar-SA"/>
        </w:rPr>
        <w:t xml:space="preserve">Data Protection Officer di Consip S.p.A.: </w:t>
      </w:r>
      <w:hyperlink r:id="rId13" w:history="1">
        <w:r w:rsidRPr="00EC5AEA">
          <w:rPr>
            <w:rStyle w:val="Collegamentoipertestuale"/>
            <w:rFonts w:ascii="Calibri" w:hAnsi="Calibri"/>
            <w:b/>
            <w:bCs/>
            <w:szCs w:val="20"/>
            <w:lang w:eastAsia="ar-SA"/>
          </w:rPr>
          <w:t>esercizio.diritti.privacy@consip.it</w:t>
        </w:r>
      </w:hyperlink>
    </w:p>
    <w:p w:rsidR="005E0C10" w:rsidRPr="00EC5AEA" w:rsidRDefault="00E5195F" w:rsidP="00E5195F">
      <w:pPr>
        <w:spacing w:line="360" w:lineRule="exact"/>
        <w:rPr>
          <w:rFonts w:ascii="Calibri" w:eastAsia="Calibri" w:hAnsi="Calibri"/>
          <w:szCs w:val="20"/>
          <w:lang w:eastAsia="ar-SA"/>
        </w:rPr>
      </w:pPr>
      <w:r w:rsidRPr="00EC5AEA">
        <w:rPr>
          <w:rFonts w:ascii="Calibri" w:hAnsi="Calibri"/>
          <w:szCs w:val="20"/>
          <w:lang w:eastAsia="ar-SA"/>
        </w:rPr>
        <w:t>Al fine di agevolare il rispetto dei termini di legge, è necessario che le richieste avanzate riportino la dicitura “Esercizio diritti ex art. 15 e ss del Regolamento UE n. 2016/679”.</w:t>
      </w:r>
    </w:p>
    <w:p w:rsidR="006B52F1" w:rsidRPr="00EC5AEA" w:rsidRDefault="006B52F1" w:rsidP="006B52F1">
      <w:pPr>
        <w:rPr>
          <w:rFonts w:ascii="Calibri" w:eastAsia="Calibri" w:hAnsi="Calibri"/>
          <w:color w:val="1F497D"/>
          <w:lang w:eastAsia="ar-SA"/>
        </w:rPr>
      </w:pPr>
      <w:r w:rsidRPr="00EC5AEA">
        <w:rPr>
          <w:rFonts w:ascii="Calibri" w:hAnsi="Calibri"/>
          <w:b/>
          <w:bCs/>
          <w:i/>
          <w:iCs/>
          <w:lang w:eastAsia="ar-SA"/>
        </w:rPr>
        <w:t> </w:t>
      </w:r>
      <w:r w:rsidRPr="00EC5AEA">
        <w:rPr>
          <w:rFonts w:ascii="Calibri" w:hAnsi="Calibri"/>
          <w:b/>
          <w:bCs/>
          <w:lang w:eastAsia="ar-SA"/>
        </w:rPr>
        <w:t> </w:t>
      </w:r>
    </w:p>
    <w:p w:rsidR="006B52F1" w:rsidRPr="00EC5AEA" w:rsidRDefault="006B52F1" w:rsidP="006B52F1">
      <w:pPr>
        <w:rPr>
          <w:rFonts w:ascii="Calibri" w:hAnsi="Calibri"/>
          <w:lang w:eastAsia="ar-SA"/>
        </w:rPr>
      </w:pPr>
      <w:r w:rsidRPr="00EC5AEA">
        <w:rPr>
          <w:rFonts w:ascii="Calibri" w:hAnsi="Calibri"/>
          <w:b/>
          <w:bCs/>
          <w:u w:val="single"/>
          <w:lang w:eastAsia="ar-SA"/>
        </w:rPr>
        <w:t>Consenso al trattamento dei dati personali</w:t>
      </w:r>
    </w:p>
    <w:p w:rsidR="006B52F1" w:rsidRPr="00EC5AEA" w:rsidRDefault="006B52F1" w:rsidP="006B52F1">
      <w:pPr>
        <w:rPr>
          <w:rFonts w:ascii="Calibri" w:hAnsi="Calibri"/>
          <w:lang w:eastAsia="ar-SA"/>
        </w:rPr>
      </w:pPr>
      <w:r w:rsidRPr="00EC5AEA">
        <w:rPr>
          <w:rFonts w:ascii="Calibri" w:hAnsi="Calibri"/>
          <w:lang w:eastAsia="ar-SA"/>
        </w:rPr>
        <w:t>Acquisite le sopra riportate informazioni, con la presentazione dell’offerta e/o la sottoscrizione del Contratto, il legale rappresentante pro tempore del</w:t>
      </w:r>
      <w:r w:rsidR="00482A93">
        <w:rPr>
          <w:rFonts w:ascii="Calibri" w:hAnsi="Calibri"/>
          <w:lang w:eastAsia="ar-SA"/>
        </w:rPr>
        <w:t xml:space="preserve">l’affidatario </w:t>
      </w:r>
      <w:r w:rsidRPr="00EC5AEA">
        <w:rPr>
          <w:rFonts w:ascii="Calibri" w:hAnsi="Calibri"/>
          <w:lang w:eastAsia="ar-SA"/>
        </w:rPr>
        <w:t>prende atto ed acconsente espressamente al trattamento come sopra definito dei dati personali</w:t>
      </w:r>
      <w:r w:rsidR="0093669F" w:rsidRPr="00EC5AEA">
        <w:rPr>
          <w:rFonts w:ascii="Calibri" w:hAnsi="Calibri"/>
          <w:lang w:eastAsia="ar-SA"/>
        </w:rPr>
        <w:t>, anche giudiziari,</w:t>
      </w:r>
      <w:r w:rsidRPr="00EC5AEA">
        <w:rPr>
          <w:rFonts w:ascii="Calibri" w:hAnsi="Calibri"/>
          <w:lang w:eastAsia="ar-SA"/>
        </w:rPr>
        <w:t xml:space="preserve"> che lo riguardano.</w:t>
      </w:r>
    </w:p>
    <w:p w:rsidR="00250F60" w:rsidRPr="00EC5AEA" w:rsidRDefault="00482A93" w:rsidP="00250F60">
      <w:pPr>
        <w:rPr>
          <w:rFonts w:ascii="Calibri" w:hAnsi="Calibri"/>
          <w:lang w:eastAsia="ar-SA"/>
        </w:rPr>
      </w:pPr>
      <w:r>
        <w:rPr>
          <w:rFonts w:ascii="Calibri" w:hAnsi="Calibri"/>
          <w:lang w:eastAsia="ar-SA"/>
        </w:rPr>
        <w:t>L’affidatario</w:t>
      </w:r>
      <w:r w:rsidR="006B52F1" w:rsidRPr="00EC5AEA">
        <w:rPr>
          <w:rFonts w:ascii="Calibri" w:hAnsi="Calibri"/>
          <w:lang w:eastAsia="ar-SA"/>
        </w:rPr>
        <w:t xml:space="preserve"> si impegna ad adempiere agli obblighi di informativa e di consenso, ove necessario, nei confronti delle persone fisiche (Interessati) di cui sono forniti dati personali nell’ambito della procedura </w:t>
      </w:r>
      <w:r w:rsidR="006B52F1" w:rsidRPr="00EC5AEA">
        <w:rPr>
          <w:rFonts w:ascii="Calibri" w:hAnsi="Calibri"/>
          <w:lang w:eastAsia="ar-SA"/>
        </w:rPr>
        <w:lastRenderedPageBreak/>
        <w:t>di affidamento, per quanto concerne il trattamento dei loro Dati personali</w:t>
      </w:r>
      <w:r w:rsidR="0093669F" w:rsidRPr="00EC5AEA">
        <w:rPr>
          <w:rFonts w:ascii="Calibri" w:hAnsi="Calibri"/>
          <w:lang w:eastAsia="ar-SA"/>
        </w:rPr>
        <w:t>,</w:t>
      </w:r>
      <w:r w:rsidR="006B52F1" w:rsidRPr="00EC5AEA">
        <w:rPr>
          <w:rFonts w:ascii="Calibri" w:hAnsi="Calibri"/>
          <w:lang w:eastAsia="ar-SA"/>
        </w:rPr>
        <w:t xml:space="preserve"> </w:t>
      </w:r>
      <w:r w:rsidR="0093669F" w:rsidRPr="00EC5AEA">
        <w:rPr>
          <w:rFonts w:ascii="Calibri" w:hAnsi="Calibri"/>
          <w:lang w:eastAsia="ar-SA"/>
        </w:rPr>
        <w:t xml:space="preserve">anche giudiziari, </w:t>
      </w:r>
      <w:r w:rsidR="006B52F1" w:rsidRPr="00EC5AEA">
        <w:rPr>
          <w:rFonts w:ascii="Calibri" w:hAnsi="Calibri"/>
          <w:lang w:eastAsia="ar-SA"/>
        </w:rPr>
        <w:t>da parte della Consip S.p.A. per le finalità sopra descritte.</w:t>
      </w:r>
    </w:p>
    <w:p w:rsidR="00250F60" w:rsidRPr="00EC5AEA" w:rsidRDefault="00250F60" w:rsidP="00250F60"/>
    <w:p w:rsidR="00A20B42" w:rsidRPr="00EC5AEA" w:rsidRDefault="00292830" w:rsidP="00897C17">
      <w:pPr>
        <w:pStyle w:val="Titolo1"/>
      </w:pPr>
      <w:r w:rsidRPr="00EC5AEA">
        <w:t xml:space="preserve">ELENCO </w:t>
      </w:r>
      <w:r w:rsidR="00A20B42" w:rsidRPr="00EC5AEA">
        <w:t>ALLEGATI</w:t>
      </w:r>
      <w:bookmarkEnd w:id="6"/>
      <w:r w:rsidRPr="00EC5AEA">
        <w:t xml:space="preserve"> ALLA </w:t>
      </w:r>
      <w:r w:rsidR="00C5114B">
        <w:t>TD</w:t>
      </w:r>
      <w:bookmarkEnd w:id="7"/>
      <w:r w:rsidR="007256E4">
        <w:t xml:space="preserve"> </w:t>
      </w:r>
    </w:p>
    <w:p w:rsidR="00C5114B" w:rsidRDefault="00B11933" w:rsidP="00D51326">
      <w:pPr>
        <w:pStyle w:val="Puntoelenco2"/>
        <w:numPr>
          <w:ilvl w:val="0"/>
          <w:numId w:val="25"/>
        </w:numPr>
        <w:rPr>
          <w:rFonts w:ascii="Calibri" w:hAnsi="Calibri" w:cs="Trebuchet MS"/>
          <w:szCs w:val="20"/>
        </w:rPr>
      </w:pPr>
      <w:r>
        <w:rPr>
          <w:rFonts w:ascii="Calibri" w:hAnsi="Calibri" w:cs="Trebuchet MS"/>
          <w:szCs w:val="20"/>
        </w:rPr>
        <w:t>All.1 Condizioni contrattuali</w:t>
      </w:r>
      <w:r w:rsidR="00C5114B" w:rsidRPr="00C5114B">
        <w:rPr>
          <w:rFonts w:ascii="Calibri" w:hAnsi="Calibri" w:cs="Trebuchet MS"/>
          <w:szCs w:val="20"/>
        </w:rPr>
        <w:t xml:space="preserve"> </w:t>
      </w:r>
    </w:p>
    <w:p w:rsidR="00D07A91" w:rsidRPr="00C5114B" w:rsidRDefault="00B11933" w:rsidP="00D07A91">
      <w:pPr>
        <w:pStyle w:val="Puntoelenco2"/>
        <w:numPr>
          <w:ilvl w:val="0"/>
          <w:numId w:val="25"/>
        </w:numPr>
        <w:rPr>
          <w:rFonts w:ascii="Calibri" w:hAnsi="Calibri" w:cs="Trebuchet MS"/>
          <w:szCs w:val="20"/>
        </w:rPr>
      </w:pPr>
      <w:r>
        <w:rPr>
          <w:rFonts w:ascii="Calibri" w:hAnsi="Calibri" w:cs="Trebuchet MS"/>
          <w:szCs w:val="20"/>
        </w:rPr>
        <w:t xml:space="preserve">All.2 </w:t>
      </w:r>
      <w:r w:rsidR="00D07A91" w:rsidRPr="00C5114B">
        <w:rPr>
          <w:rFonts w:ascii="Calibri" w:hAnsi="Calibri" w:cs="Trebuchet MS"/>
          <w:szCs w:val="20"/>
        </w:rPr>
        <w:t>Capitolato tecnico</w:t>
      </w:r>
    </w:p>
    <w:p w:rsidR="00D07A91" w:rsidRPr="00C5114B" w:rsidRDefault="00B11933" w:rsidP="00D07A91">
      <w:pPr>
        <w:pStyle w:val="Puntoelenco2"/>
        <w:numPr>
          <w:ilvl w:val="0"/>
          <w:numId w:val="25"/>
        </w:numPr>
        <w:rPr>
          <w:rFonts w:ascii="Calibri" w:hAnsi="Calibri"/>
          <w:szCs w:val="20"/>
        </w:rPr>
      </w:pPr>
      <w:r>
        <w:rPr>
          <w:rFonts w:ascii="Calibri" w:hAnsi="Calibri" w:cs="Trebuchet MS"/>
          <w:szCs w:val="20"/>
        </w:rPr>
        <w:t xml:space="preserve">All.3 </w:t>
      </w:r>
      <w:r w:rsidR="00D07A91" w:rsidRPr="00C5114B">
        <w:rPr>
          <w:rFonts w:ascii="Calibri" w:hAnsi="Calibri" w:cs="Trebuchet MS"/>
          <w:szCs w:val="20"/>
        </w:rPr>
        <w:t>Patto di integrità</w:t>
      </w:r>
    </w:p>
    <w:p w:rsidR="00B11933" w:rsidRPr="00C5114B" w:rsidRDefault="00B11933" w:rsidP="00B11933">
      <w:pPr>
        <w:pStyle w:val="Puntoelenco2"/>
        <w:numPr>
          <w:ilvl w:val="0"/>
          <w:numId w:val="25"/>
        </w:numPr>
        <w:rPr>
          <w:rFonts w:ascii="Calibri" w:hAnsi="Calibri" w:cs="Trebuchet MS"/>
          <w:szCs w:val="20"/>
        </w:rPr>
      </w:pPr>
      <w:r>
        <w:rPr>
          <w:rFonts w:ascii="Calibri" w:hAnsi="Calibri" w:cs="Trebuchet MS"/>
          <w:szCs w:val="20"/>
        </w:rPr>
        <w:t>All.4 Facsimile Dichiarazione aggiuntiva Art. 80</w:t>
      </w:r>
    </w:p>
    <w:p w:rsidR="004513CF" w:rsidRDefault="00B11933" w:rsidP="00D51326">
      <w:pPr>
        <w:pStyle w:val="Puntoelenco2"/>
        <w:numPr>
          <w:ilvl w:val="0"/>
          <w:numId w:val="25"/>
        </w:numPr>
        <w:rPr>
          <w:rFonts w:ascii="Calibri" w:hAnsi="Calibri" w:cs="Trebuchet MS"/>
          <w:szCs w:val="20"/>
        </w:rPr>
      </w:pPr>
      <w:r>
        <w:rPr>
          <w:rFonts w:ascii="Calibri" w:hAnsi="Calibri" w:cs="Trebuchet MS"/>
          <w:szCs w:val="20"/>
        </w:rPr>
        <w:t xml:space="preserve">All.5 </w:t>
      </w:r>
      <w:r w:rsidR="004513CF">
        <w:rPr>
          <w:rFonts w:ascii="Calibri" w:hAnsi="Calibri" w:cs="Trebuchet MS"/>
          <w:szCs w:val="20"/>
        </w:rPr>
        <w:t>Facsimile Dichiarazione integrativa</w:t>
      </w:r>
    </w:p>
    <w:p w:rsidR="00D07A91" w:rsidRDefault="00B11933" w:rsidP="00D07A91">
      <w:pPr>
        <w:pStyle w:val="Puntoelenco2"/>
        <w:numPr>
          <w:ilvl w:val="0"/>
          <w:numId w:val="25"/>
        </w:numPr>
        <w:rPr>
          <w:rFonts w:ascii="Calibri" w:hAnsi="Calibri" w:cs="Trebuchet MS"/>
          <w:szCs w:val="20"/>
        </w:rPr>
      </w:pPr>
      <w:r>
        <w:rPr>
          <w:rFonts w:ascii="Calibri" w:hAnsi="Calibri" w:cs="Trebuchet MS"/>
          <w:szCs w:val="20"/>
        </w:rPr>
        <w:t xml:space="preserve">All.6 </w:t>
      </w:r>
      <w:r w:rsidR="00D07A91" w:rsidRPr="00C5114B">
        <w:rPr>
          <w:rFonts w:ascii="Calibri" w:hAnsi="Calibri" w:cs="Trebuchet MS"/>
          <w:szCs w:val="20"/>
        </w:rPr>
        <w:t>Scheda anagrafica e Dichiarazione tracciabilità flussi finanziari</w:t>
      </w:r>
    </w:p>
    <w:p w:rsidR="00FD2EC6" w:rsidRPr="00A773A7" w:rsidRDefault="00FD2EC6" w:rsidP="00FD2EC6">
      <w:pPr>
        <w:ind w:left="360"/>
        <w:rPr>
          <w:rFonts w:ascii="Calibri" w:hAnsi="Calibri"/>
          <w:b/>
          <w:color w:val="365F91"/>
          <w:szCs w:val="20"/>
        </w:rPr>
      </w:pPr>
    </w:p>
    <w:p w:rsidR="00A773A7" w:rsidRPr="00DD1CE9" w:rsidRDefault="00A773A7" w:rsidP="00B5693D">
      <w:pPr>
        <w:ind w:left="720"/>
        <w:rPr>
          <w:rFonts w:ascii="Calibri" w:hAnsi="Calibri"/>
          <w:b/>
          <w:color w:val="365F91"/>
          <w:szCs w:val="20"/>
        </w:rPr>
      </w:pPr>
    </w:p>
    <w:sectPr w:rsidR="00A773A7" w:rsidRPr="00DD1CE9" w:rsidSect="00BB692D">
      <w:headerReference w:type="default" r:id="rId14"/>
      <w:footerReference w:type="even" r:id="rId15"/>
      <w:footerReference w:type="default" r:id="rId16"/>
      <w:headerReference w:type="first" r:id="rId17"/>
      <w:footerReference w:type="first" r:id="rId18"/>
      <w:pgSz w:w="11906" w:h="16838" w:code="9"/>
      <w:pgMar w:top="3119" w:right="1134" w:bottom="1701" w:left="2268" w:header="1134" w:footer="34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0FD" w:rsidRDefault="000370FD">
      <w:r>
        <w:separator/>
      </w:r>
    </w:p>
  </w:endnote>
  <w:endnote w:type="continuationSeparator" w:id="0">
    <w:p w:rsidR="000370FD" w:rsidRDefault="0003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562" w:rsidRDefault="00B50562" w:rsidP="00031A4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50562" w:rsidRDefault="00B50562"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22B3" w:rsidRPr="007F6801" w:rsidRDefault="001F22B3" w:rsidP="001F22B3">
    <w:pPr>
      <w:pStyle w:val="Pidipagina"/>
      <w:tabs>
        <w:tab w:val="clear" w:pos="4819"/>
        <w:tab w:val="left" w:pos="6237"/>
      </w:tabs>
      <w:rPr>
        <w:rFonts w:ascii="Calibri" w:hAnsi="Calibri"/>
        <w:color w:val="808080"/>
        <w:sz w:val="16"/>
        <w:szCs w:val="14"/>
      </w:rPr>
    </w:pPr>
    <w:r w:rsidRPr="007F6801">
      <w:rPr>
        <w:rFonts w:ascii="Calibri" w:hAnsi="Calibri"/>
        <w:color w:val="808080"/>
        <w:sz w:val="16"/>
        <w:szCs w:val="14"/>
      </w:rPr>
      <w:t xml:space="preserve">Condizioni particolari </w:t>
    </w:r>
  </w:p>
  <w:p w:rsidR="001F22B3" w:rsidRPr="007F6801" w:rsidRDefault="001F22B3" w:rsidP="001F22B3">
    <w:pPr>
      <w:pStyle w:val="Pidipagina"/>
      <w:tabs>
        <w:tab w:val="clear" w:pos="4819"/>
        <w:tab w:val="clear" w:pos="9638"/>
        <w:tab w:val="left" w:pos="4820"/>
        <w:tab w:val="right" w:pos="8505"/>
      </w:tabs>
      <w:rPr>
        <w:rFonts w:ascii="Calibri" w:hAnsi="Calibri"/>
        <w:color w:val="808080"/>
        <w:sz w:val="16"/>
        <w:szCs w:val="14"/>
      </w:rPr>
    </w:pPr>
    <w:r w:rsidRPr="007F6801">
      <w:rPr>
        <w:rFonts w:ascii="Calibri" w:hAnsi="Calibri"/>
        <w:color w:val="808080"/>
        <w:sz w:val="16"/>
        <w:szCs w:val="14"/>
      </w:rPr>
      <w:t xml:space="preserve">Classificazione: Consip </w:t>
    </w:r>
    <w:r>
      <w:rPr>
        <w:rFonts w:ascii="Calibri" w:hAnsi="Calibri"/>
        <w:color w:val="808080"/>
        <w:sz w:val="16"/>
        <w:szCs w:val="14"/>
      </w:rPr>
      <w:t>confidential/internal/public</w:t>
    </w:r>
    <w:r w:rsidRPr="007F6801">
      <w:rPr>
        <w:rFonts w:ascii="Calibri" w:hAnsi="Calibri"/>
        <w:color w:val="808080"/>
        <w:sz w:val="16"/>
        <w:szCs w:val="14"/>
      </w:rPr>
      <w:t xml:space="preserve"> </w:t>
    </w:r>
    <w:r w:rsidRPr="007F6801">
      <w:rPr>
        <w:rFonts w:ascii="Calibri" w:hAnsi="Calibri"/>
        <w:color w:val="808080"/>
        <w:sz w:val="16"/>
        <w:szCs w:val="14"/>
      </w:rPr>
      <w:tab/>
    </w:r>
    <w:r w:rsidRPr="007F6801">
      <w:rPr>
        <w:rFonts w:ascii="Calibri" w:hAnsi="Calibri"/>
        <w:color w:val="808080"/>
        <w:sz w:val="16"/>
        <w:szCs w:val="16"/>
      </w:rPr>
      <w:tab/>
    </w:r>
    <w:r w:rsidRPr="007F6801">
      <w:rPr>
        <w:rFonts w:ascii="Calibri" w:hAnsi="Calibri"/>
        <w:color w:val="808080"/>
        <w:sz w:val="16"/>
        <w:szCs w:val="14"/>
      </w:rPr>
      <w:t xml:space="preserve">pag. </w:t>
    </w:r>
    <w:r w:rsidRPr="007F6801">
      <w:rPr>
        <w:rFonts w:ascii="Calibri" w:hAnsi="Calibri"/>
        <w:color w:val="808080"/>
        <w:sz w:val="16"/>
        <w:szCs w:val="14"/>
      </w:rPr>
      <w:fldChar w:fldCharType="begin"/>
    </w:r>
    <w:r w:rsidRPr="007F6801">
      <w:rPr>
        <w:rFonts w:ascii="Calibri" w:hAnsi="Calibri"/>
        <w:color w:val="808080"/>
        <w:sz w:val="16"/>
        <w:szCs w:val="14"/>
      </w:rPr>
      <w:instrText>PAGE   \* MERGEFORMAT</w:instrText>
    </w:r>
    <w:r w:rsidRPr="007F6801">
      <w:rPr>
        <w:rFonts w:ascii="Calibri" w:hAnsi="Calibri"/>
        <w:color w:val="808080"/>
        <w:sz w:val="16"/>
        <w:szCs w:val="14"/>
      </w:rPr>
      <w:fldChar w:fldCharType="separate"/>
    </w:r>
    <w:r w:rsidR="00181737">
      <w:rPr>
        <w:rFonts w:ascii="Calibri" w:hAnsi="Calibri"/>
        <w:noProof/>
        <w:color w:val="808080"/>
        <w:sz w:val="16"/>
        <w:szCs w:val="14"/>
      </w:rPr>
      <w:t>- 6 -</w:t>
    </w:r>
    <w:r w:rsidRPr="007F6801">
      <w:rPr>
        <w:rFonts w:ascii="Calibri" w:hAnsi="Calibri"/>
        <w:color w:val="808080"/>
        <w:sz w:val="16"/>
        <w:szCs w:val="14"/>
      </w:rPr>
      <w:fldChar w:fldCharType="end"/>
    </w:r>
  </w:p>
  <w:p w:rsidR="00B50562" w:rsidRPr="00AC132E" w:rsidRDefault="00B50562" w:rsidP="00435D8C">
    <w:pPr>
      <w:pStyle w:val="Pidipagina"/>
      <w:tabs>
        <w:tab w:val="clear" w:pos="4819"/>
        <w:tab w:val="clear" w:pos="9638"/>
        <w:tab w:val="left" w:pos="4820"/>
        <w:tab w:val="right" w:pos="8505"/>
      </w:tabs>
      <w:rPr>
        <w:rFonts w:ascii="Calibri" w:hAnsi="Calibri"/>
        <w:color w:val="808080"/>
        <w:sz w:val="16"/>
        <w:szCs w:val="14"/>
      </w:rPr>
    </w:pPr>
    <w:r w:rsidRPr="00AC132E">
      <w:rPr>
        <w:rFonts w:ascii="Calibri" w:hAnsi="Calibri"/>
        <w:color w:val="808080"/>
        <w:sz w:val="16"/>
        <w:szCs w:val="14"/>
      </w:rPr>
      <w:tab/>
    </w:r>
    <w:r w:rsidRPr="00AC132E">
      <w:rPr>
        <w:rFonts w:ascii="Calibri" w:hAnsi="Calibri"/>
        <w:color w:val="808080"/>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562" w:rsidRPr="002872E7" w:rsidRDefault="00B50562" w:rsidP="00BB692D">
    <w:pPr>
      <w:pStyle w:val="Pidipagina"/>
      <w:spacing w:before="240" w:line="360" w:lineRule="auto"/>
      <w:rPr>
        <w:rFonts w:ascii="Calibri" w:hAnsi="Calibri"/>
        <w:b/>
        <w:color w:val="808080"/>
        <w:sz w:val="16"/>
        <w:szCs w:val="16"/>
      </w:rPr>
    </w:pPr>
    <w:r w:rsidRPr="002872E7">
      <w:rPr>
        <w:rFonts w:ascii="Calibri" w:hAnsi="Calibri"/>
        <w:b/>
        <w:color w:val="808080"/>
        <w:sz w:val="16"/>
        <w:szCs w:val="16"/>
      </w:rPr>
      <w:t>Consip S.p.A. a socio unico</w:t>
    </w:r>
  </w:p>
  <w:p w:rsidR="00B50562" w:rsidRPr="002872E7" w:rsidRDefault="00B50562" w:rsidP="00BB692D">
    <w:pPr>
      <w:pStyle w:val="Pidipagina"/>
      <w:spacing w:line="360" w:lineRule="auto"/>
      <w:rPr>
        <w:rFonts w:ascii="Calibri" w:hAnsi="Calibri"/>
        <w:color w:val="808080"/>
        <w:sz w:val="16"/>
        <w:szCs w:val="16"/>
      </w:rPr>
    </w:pPr>
    <w:r w:rsidRPr="002872E7">
      <w:rPr>
        <w:rFonts w:ascii="Calibri" w:hAnsi="Calibri"/>
        <w:color w:val="808080"/>
        <w:sz w:val="16"/>
        <w:szCs w:val="16"/>
      </w:rPr>
      <w:t>Sede Legale: Via Isonzo 19/E – 00198 Roma</w:t>
    </w:r>
  </w:p>
  <w:p w:rsidR="00B50562" w:rsidRPr="002872E7" w:rsidRDefault="00B50562" w:rsidP="00BB692D">
    <w:pPr>
      <w:pStyle w:val="Pidipagina"/>
      <w:spacing w:line="360" w:lineRule="auto"/>
      <w:rPr>
        <w:rFonts w:ascii="Calibri" w:hAnsi="Calibri"/>
        <w:color w:val="808080"/>
        <w:sz w:val="16"/>
        <w:szCs w:val="16"/>
      </w:rPr>
    </w:pPr>
    <w:r w:rsidRPr="002872E7">
      <w:rPr>
        <w:rFonts w:ascii="Calibri" w:hAnsi="Calibri"/>
        <w:color w:val="808080"/>
        <w:sz w:val="16"/>
        <w:szCs w:val="16"/>
      </w:rPr>
      <w:t xml:space="preserve">T +39 06 85449.1 – F +39 06 85449 281 – </w:t>
    </w:r>
    <w:hyperlink r:id="rId1" w:history="1">
      <w:r w:rsidRPr="002872E7">
        <w:rPr>
          <w:rStyle w:val="Collegamentoipertestuale"/>
          <w:rFonts w:ascii="Calibri" w:hAnsi="Calibri"/>
          <w:color w:val="808080"/>
          <w:sz w:val="16"/>
          <w:szCs w:val="16"/>
        </w:rPr>
        <w:t>www.consip.it</w:t>
      </w:r>
    </w:hyperlink>
  </w:p>
  <w:p w:rsidR="00B50562" w:rsidRPr="002872E7" w:rsidRDefault="00B50562" w:rsidP="00BB692D">
    <w:pPr>
      <w:pStyle w:val="Pidipagina"/>
      <w:tabs>
        <w:tab w:val="clear" w:pos="4819"/>
        <w:tab w:val="left" w:pos="6237"/>
      </w:tabs>
      <w:spacing w:line="360" w:lineRule="auto"/>
      <w:rPr>
        <w:rFonts w:ascii="Calibri" w:hAnsi="Calibri"/>
        <w:color w:val="808080"/>
        <w:sz w:val="16"/>
        <w:szCs w:val="16"/>
      </w:rPr>
    </w:pPr>
    <w:r w:rsidRPr="002872E7">
      <w:rPr>
        <w:rFonts w:ascii="Calibri" w:hAnsi="Calibri"/>
        <w:color w:val="808080"/>
        <w:sz w:val="16"/>
        <w:szCs w:val="16"/>
      </w:rPr>
      <w:t>Capitale Sociale € 5.200.000,00 i.v. C.F. e P.IVA 05359681003</w:t>
    </w:r>
  </w:p>
  <w:p w:rsidR="00B50562" w:rsidRPr="002872E7" w:rsidRDefault="00B50562" w:rsidP="00BB692D">
    <w:pPr>
      <w:pStyle w:val="Pidipagina"/>
      <w:tabs>
        <w:tab w:val="clear" w:pos="4819"/>
        <w:tab w:val="left" w:pos="6237"/>
      </w:tabs>
      <w:spacing w:line="360" w:lineRule="auto"/>
      <w:rPr>
        <w:rFonts w:ascii="Calibri" w:hAnsi="Calibri"/>
        <w:color w:val="808080"/>
        <w:sz w:val="16"/>
        <w:szCs w:val="16"/>
      </w:rPr>
    </w:pPr>
    <w:r w:rsidRPr="002872E7">
      <w:rPr>
        <w:rFonts w:ascii="Calibri" w:hAnsi="Calibri"/>
        <w:color w:val="808080"/>
        <w:sz w:val="16"/>
        <w:szCs w:val="16"/>
      </w:rPr>
      <w:t xml:space="preserve">Iscr.Reg.Imp.c/o C.I.I.A. Roma 05359681003 Iscr.R.E.A. N.878407 </w:t>
    </w:r>
  </w:p>
  <w:p w:rsidR="00B50562" w:rsidRPr="002872E7" w:rsidRDefault="00B50562" w:rsidP="00435D8C">
    <w:pPr>
      <w:pStyle w:val="Pidipagina"/>
      <w:tabs>
        <w:tab w:val="clear" w:pos="4819"/>
        <w:tab w:val="clear" w:pos="9638"/>
        <w:tab w:val="left" w:pos="4820"/>
        <w:tab w:val="right" w:pos="8505"/>
      </w:tabs>
      <w:rPr>
        <w:rFonts w:ascii="Calibri" w:hAnsi="Calibri"/>
        <w:color w:val="808080"/>
        <w:sz w:val="16"/>
        <w:szCs w:val="16"/>
      </w:rPr>
    </w:pPr>
    <w:r>
      <w:rPr>
        <w:rFonts w:ascii="Calibri" w:hAnsi="Calibri"/>
        <w:color w:val="808080"/>
        <w:sz w:val="16"/>
        <w:szCs w:val="16"/>
      </w:rPr>
      <w:tab/>
    </w:r>
    <w:r>
      <w:rPr>
        <w:rFonts w:ascii="Cambria" w:hAnsi="Cambria"/>
        <w:color w:val="808080"/>
        <w:sz w:val="16"/>
        <w:szCs w:val="16"/>
      </w:rPr>
      <w:tab/>
    </w:r>
    <w:r w:rsidRPr="002872E7">
      <w:rPr>
        <w:rFonts w:ascii="Calibri" w:hAnsi="Calibri"/>
        <w:color w:val="808080"/>
        <w:sz w:val="16"/>
        <w:szCs w:val="16"/>
      </w:rPr>
      <w:t xml:space="preserve">pag. </w:t>
    </w:r>
    <w:r w:rsidRPr="002872E7">
      <w:rPr>
        <w:rFonts w:ascii="Calibri" w:hAnsi="Calibri"/>
        <w:color w:val="808080"/>
        <w:sz w:val="16"/>
        <w:szCs w:val="16"/>
      </w:rPr>
      <w:fldChar w:fldCharType="begin"/>
    </w:r>
    <w:r w:rsidRPr="002872E7">
      <w:rPr>
        <w:rFonts w:ascii="Calibri" w:hAnsi="Calibri"/>
        <w:color w:val="808080"/>
        <w:sz w:val="16"/>
        <w:szCs w:val="16"/>
      </w:rPr>
      <w:instrText>PAGE   \* MERGEFORMAT</w:instrText>
    </w:r>
    <w:r w:rsidRPr="002872E7">
      <w:rPr>
        <w:rFonts w:ascii="Calibri" w:hAnsi="Calibri"/>
        <w:color w:val="808080"/>
        <w:sz w:val="16"/>
        <w:szCs w:val="16"/>
      </w:rPr>
      <w:fldChar w:fldCharType="separate"/>
    </w:r>
    <w:r w:rsidR="00181737">
      <w:rPr>
        <w:rFonts w:ascii="Calibri" w:hAnsi="Calibri"/>
        <w:noProof/>
        <w:color w:val="808080"/>
        <w:sz w:val="16"/>
        <w:szCs w:val="16"/>
      </w:rPr>
      <w:t>- 1 -</w:t>
    </w:r>
    <w:r w:rsidRPr="002872E7">
      <w:rPr>
        <w:rFonts w:ascii="Calibri" w:hAnsi="Calibr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0FD" w:rsidRDefault="000370FD">
      <w:r>
        <w:separator/>
      </w:r>
    </w:p>
  </w:footnote>
  <w:footnote w:type="continuationSeparator" w:id="0">
    <w:p w:rsidR="000370FD" w:rsidRDefault="00037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562" w:rsidRPr="009F191D" w:rsidRDefault="00181737" w:rsidP="00307618">
    <w:pPr>
      <w:pStyle w:val="Pidipagina"/>
      <w:ind w:right="360"/>
      <w:rPr>
        <w:rFonts w:ascii="Calibri" w:hAnsi="Calibri"/>
        <w:i/>
        <w:noProof/>
        <w:sz w:val="16"/>
        <w:szCs w:val="1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4" o:spid="_x0000_s2055" type="#_x0000_t75" alt="Consip 280 x doc" style="position:absolute;left:0;text-align:left;margin-left:-106.65pt;margin-top:-48.1pt;width:114.1pt;height:109.35pt;z-index:-251658240;visibility:visible" wrapcoords="-145 0 -145 21457 21600 21457 21600 0 -145 0">
          <v:imagedata r:id="rId1" o:title="Consip 280 x doc"/>
          <w10:wrap type="tight"/>
        </v:shape>
      </w:pict>
    </w:r>
  </w:p>
  <w:p w:rsidR="00B50562" w:rsidRPr="009F191D" w:rsidRDefault="00B50562" w:rsidP="00307618">
    <w:pPr>
      <w:pStyle w:val="Pidipagina"/>
      <w:ind w:right="360"/>
      <w:rPr>
        <w:rFonts w:ascii="Calibri" w:hAnsi="Calibri"/>
        <w:i/>
        <w:noProof/>
        <w:sz w:val="16"/>
        <w:szCs w:val="16"/>
      </w:rPr>
    </w:pPr>
    <w:r w:rsidRPr="009F191D">
      <w:rPr>
        <w:rFonts w:ascii="Calibri" w:hAnsi="Calibri"/>
        <w:i/>
        <w:noProof/>
        <w:sz w:val="16"/>
        <w:szCs w:val="16"/>
      </w:rPr>
      <w:t>Richiesta di Offerta nel Mercato Elettronico della Pubblica Amministrazione</w:t>
    </w:r>
    <w:r w:rsidRPr="009F191D">
      <w:rPr>
        <w:rFonts w:ascii="Calibri" w:hAnsi="Calibri"/>
        <w:i/>
        <w:sz w:val="16"/>
        <w:szCs w:val="16"/>
      </w:rPr>
      <w:t xml:space="preserve"> </w:t>
    </w:r>
    <w:r w:rsidRPr="009F191D">
      <w:rPr>
        <w:rFonts w:ascii="Calibri" w:hAnsi="Calibri"/>
        <w:i/>
        <w:noProof/>
        <w:sz w:val="16"/>
        <w:szCs w:val="16"/>
      </w:rPr>
      <w:t xml:space="preserve">per </w:t>
    </w:r>
    <w:r w:rsidR="007B7BA3" w:rsidRPr="007B7BA3">
      <w:rPr>
        <w:rFonts w:ascii="Calibri" w:hAnsi="Calibri"/>
        <w:i/>
        <w:noProof/>
        <w:sz w:val="16"/>
        <w:szCs w:val="16"/>
      </w:rPr>
      <w:t>Abbonamenti biennali al Sole 24 Ore On line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562" w:rsidRPr="00BC115B" w:rsidRDefault="00181737" w:rsidP="00BC115B">
    <w:pPr>
      <w:pStyle w:val="Intestazione"/>
      <w:ind w:hanging="108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113.4pt;margin-top:-56.4pt;width:203.25pt;height:92.7pt;z-index:-251659264" wrapcoords="-86 0 -86 21411 21600 21411 21600 0 -86 0">
          <v:imagedata r:id="rId1" o:title="Consip bandiera grey x doc"/>
          <w10:wrap type="tigh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3CF6F9DE"/>
    <w:lvl w:ilvl="0">
      <w:start w:val="1"/>
      <w:numFmt w:val="decimal"/>
      <w:pStyle w:val="Numeroelenco3"/>
      <w:lvlText w:val="%1."/>
      <w:lvlJc w:val="left"/>
      <w:pPr>
        <w:tabs>
          <w:tab w:val="num" w:pos="360"/>
        </w:tabs>
        <w:ind w:left="360" w:hanging="360"/>
      </w:pPr>
    </w:lvl>
  </w:abstractNum>
  <w:abstractNum w:abstractNumId="1" w15:restartNumberingAfterBreak="0">
    <w:nsid w:val="FFFFFF7F"/>
    <w:multiLevelType w:val="singleLevel"/>
    <w:tmpl w:val="938839D0"/>
    <w:lvl w:ilvl="0">
      <w:start w:val="1"/>
      <w:numFmt w:val="lowerLetter"/>
      <w:pStyle w:val="Numeroelenco2"/>
      <w:lvlText w:val="%1)"/>
      <w:lvlJc w:val="left"/>
      <w:pPr>
        <w:tabs>
          <w:tab w:val="num" w:pos="643"/>
        </w:tabs>
        <w:ind w:left="643" w:hanging="360"/>
      </w:pPr>
      <w:rPr>
        <w:rFonts w:hint="default"/>
        <w:i w:val="0"/>
        <w:color w:val="auto"/>
      </w:rPr>
    </w:lvl>
  </w:abstractNum>
  <w:abstractNum w:abstractNumId="2" w15:restartNumberingAfterBreak="0">
    <w:nsid w:val="FFFFFF83"/>
    <w:multiLevelType w:val="singleLevel"/>
    <w:tmpl w:val="884E9AE2"/>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F1F2509C"/>
    <w:lvl w:ilvl="0">
      <w:start w:val="1"/>
      <w:numFmt w:val="decimal"/>
      <w:pStyle w:val="Numeroelenco"/>
      <w:lvlText w:val="%1."/>
      <w:lvlJc w:val="left"/>
      <w:pPr>
        <w:tabs>
          <w:tab w:val="num" w:pos="360"/>
        </w:tabs>
        <w:ind w:left="360" w:hanging="360"/>
      </w:pPr>
    </w:lvl>
  </w:abstractNum>
  <w:abstractNum w:abstractNumId="4" w15:restartNumberingAfterBreak="0">
    <w:nsid w:val="FFFFFF89"/>
    <w:multiLevelType w:val="singleLevel"/>
    <w:tmpl w:val="DB6EB96E"/>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name w:val="WW8Num10"/>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0000005"/>
    <w:multiLevelType w:val="multilevel"/>
    <w:tmpl w:val="00000005"/>
    <w:name w:val="WW8Num12"/>
    <w:lvl w:ilvl="0">
      <w:start w:val="1"/>
      <w:numFmt w:val="lowerRoman"/>
      <w:lvlText w:val="(%1)"/>
      <w:lvlJc w:val="left"/>
      <w:pPr>
        <w:tabs>
          <w:tab w:val="num" w:pos="720"/>
        </w:tabs>
        <w:ind w:left="72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tabs>
          <w:tab w:val="num" w:pos="3225"/>
        </w:tabs>
        <w:ind w:left="3225" w:hanging="705"/>
      </w:pPr>
    </w:lvl>
    <w:lvl w:ilvl="4">
      <w:start w:val="1"/>
      <w:numFmt w:val="decimal"/>
      <w:lvlText w:val="%5."/>
      <w:lvlJc w:val="left"/>
      <w:pPr>
        <w:tabs>
          <w:tab w:val="num" w:pos="3945"/>
        </w:tabs>
        <w:ind w:left="3945" w:hanging="705"/>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B"/>
    <w:multiLevelType w:val="singleLevel"/>
    <w:tmpl w:val="0000000B"/>
    <w:name w:val="WW8Num20"/>
    <w:lvl w:ilvl="0">
      <w:start w:val="1"/>
      <w:numFmt w:val="bullet"/>
      <w:lvlText w:val=""/>
      <w:lvlJc w:val="left"/>
      <w:pPr>
        <w:tabs>
          <w:tab w:val="num" w:pos="1134"/>
        </w:tabs>
        <w:ind w:left="1134" w:hanging="283"/>
      </w:pPr>
      <w:rPr>
        <w:rFonts w:ascii="Symbol" w:hAnsi="Symbol" w:cs="Symbol"/>
      </w:rPr>
    </w:lvl>
  </w:abstractNum>
  <w:abstractNum w:abstractNumId="8" w15:restartNumberingAfterBreak="0">
    <w:nsid w:val="0000000C"/>
    <w:multiLevelType w:val="singleLevel"/>
    <w:tmpl w:val="0000000C"/>
    <w:name w:val="WW8Num25"/>
    <w:lvl w:ilvl="0">
      <w:start w:val="1"/>
      <w:numFmt w:val="bullet"/>
      <w:lvlText w:val=""/>
      <w:lvlJc w:val="left"/>
      <w:pPr>
        <w:tabs>
          <w:tab w:val="num" w:pos="720"/>
        </w:tabs>
        <w:ind w:left="720" w:hanging="360"/>
      </w:pPr>
      <w:rPr>
        <w:rFonts w:ascii="Symbol" w:hAnsi="Symbol" w:cs="Times New Roman"/>
      </w:rPr>
    </w:lvl>
  </w:abstractNum>
  <w:abstractNum w:abstractNumId="9"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F"/>
    <w:multiLevelType w:val="singleLevel"/>
    <w:tmpl w:val="0000000F"/>
    <w:name w:val="WW8Num28"/>
    <w:lvl w:ilvl="0">
      <w:start w:val="1"/>
      <w:numFmt w:val="bullet"/>
      <w:lvlText w:val=""/>
      <w:lvlJc w:val="left"/>
      <w:pPr>
        <w:tabs>
          <w:tab w:val="num" w:pos="720"/>
        </w:tabs>
        <w:ind w:left="720" w:hanging="360"/>
      </w:pPr>
      <w:rPr>
        <w:rFonts w:ascii="Symbol" w:hAnsi="Symbol" w:cs="Symbol"/>
      </w:rPr>
    </w:lvl>
  </w:abstractNum>
  <w:abstractNum w:abstractNumId="11" w15:restartNumberingAfterBreak="0">
    <w:nsid w:val="00000011"/>
    <w:multiLevelType w:val="singleLevel"/>
    <w:tmpl w:val="00000011"/>
    <w:name w:val="WW8Num33"/>
    <w:lvl w:ilvl="0">
      <w:start w:val="1"/>
      <w:numFmt w:val="bullet"/>
      <w:lvlText w:val=""/>
      <w:lvlJc w:val="left"/>
      <w:pPr>
        <w:tabs>
          <w:tab w:val="num" w:pos="720"/>
        </w:tabs>
        <w:ind w:left="720" w:hanging="360"/>
      </w:pPr>
      <w:rPr>
        <w:rFonts w:ascii="Symbol" w:hAnsi="Symbol" w:cs="Times New Roman"/>
        <w:i/>
      </w:rPr>
    </w:lvl>
  </w:abstractNum>
  <w:abstractNum w:abstractNumId="12"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13"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14" w15:restartNumberingAfterBreak="0">
    <w:nsid w:val="1035039F"/>
    <w:multiLevelType w:val="hybridMultilevel"/>
    <w:tmpl w:val="6FD605B2"/>
    <w:lvl w:ilvl="0" w:tplc="352AE3C4">
      <w:start w:val="4"/>
      <w:numFmt w:val="bullet"/>
      <w:lvlText w:val="-"/>
      <w:lvlJc w:val="left"/>
      <w:pPr>
        <w:ind w:left="720" w:hanging="360"/>
      </w:pPr>
      <w:rPr>
        <w:rFonts w:ascii="Calibri" w:eastAsia="Times New Roman"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18264A4"/>
    <w:multiLevelType w:val="hybridMultilevel"/>
    <w:tmpl w:val="5760597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1B3A2DB0"/>
    <w:multiLevelType w:val="hybridMultilevel"/>
    <w:tmpl w:val="10FCD612"/>
    <w:lvl w:ilvl="0" w:tplc="BCFE0C88">
      <w:start w:val="1"/>
      <w:numFmt w:val="lowerLetter"/>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7" w15:restartNumberingAfterBreak="0">
    <w:nsid w:val="1CD01658"/>
    <w:multiLevelType w:val="multilevel"/>
    <w:tmpl w:val="A7FACECE"/>
    <w:lvl w:ilvl="0">
      <w:start w:val="1"/>
      <w:numFmt w:val="decimal"/>
      <w:pStyle w:val="Titolo1disciplinare"/>
      <w:lvlText w:val="%1."/>
      <w:lvlJc w:val="left"/>
      <w:pPr>
        <w:tabs>
          <w:tab w:val="num" w:pos="482"/>
        </w:tabs>
        <w:ind w:left="482" w:hanging="340"/>
      </w:pPr>
      <w:rPr>
        <w:rFonts w:cs="Times New Roman"/>
        <w:b w:val="0"/>
        <w:bCs w:val="0"/>
        <w:i w:val="0"/>
        <w:iCs w:val="0"/>
        <w:caps w:val="0"/>
        <w:smallCaps w:val="0"/>
        <w:strike w:val="0"/>
        <w:dstrike w:val="0"/>
        <w:vanish w:val="0"/>
        <w:webHidden w:val="0"/>
        <w:color w:val="000000"/>
        <w:spacing w:val="0"/>
        <w:kern w:val="0"/>
        <w:position w:val="0"/>
        <w:sz w:val="24"/>
        <w:szCs w:val="24"/>
        <w:u w:val="none"/>
        <w:effect w:val="none"/>
        <w:vertAlign w:val="baseline"/>
        <w:specVanish w:val="0"/>
      </w:rPr>
    </w:lvl>
    <w:lvl w:ilvl="1">
      <w:start w:val="1"/>
      <w:numFmt w:val="bullet"/>
      <w:lvlText w:val=""/>
      <w:lvlJc w:val="left"/>
      <w:pPr>
        <w:tabs>
          <w:tab w:val="num" w:pos="538"/>
        </w:tabs>
        <w:ind w:left="538" w:hanging="340"/>
      </w:pPr>
      <w:rPr>
        <w:rFonts w:ascii="Symbol" w:hAnsi="Symbol" w:hint="default"/>
        <w:sz w:val="22"/>
      </w:rPr>
    </w:lvl>
    <w:lvl w:ilvl="2">
      <w:start w:val="1"/>
      <w:numFmt w:val="bullet"/>
      <w:lvlText w:val="-"/>
      <w:lvlJc w:val="left"/>
      <w:pPr>
        <w:tabs>
          <w:tab w:val="num" w:pos="766"/>
        </w:tabs>
        <w:ind w:left="766" w:hanging="340"/>
      </w:pPr>
      <w:rPr>
        <w:rFonts w:ascii="9999999" w:hAnsi="9999999" w:hint="default"/>
        <w:color w:val="auto"/>
      </w:rPr>
    </w:lvl>
    <w:lvl w:ilvl="3">
      <w:start w:val="1"/>
      <w:numFmt w:val="bullet"/>
      <w:lvlText w:val=""/>
      <w:lvlJc w:val="left"/>
      <w:pPr>
        <w:tabs>
          <w:tab w:val="num" w:pos="1219"/>
        </w:tabs>
        <w:ind w:left="1219" w:hanging="341"/>
      </w:pPr>
      <w:rPr>
        <w:rFonts w:ascii="Symbol" w:hAnsi="Symbol" w:hint="default"/>
        <w:sz w:val="22"/>
      </w:rPr>
    </w:lvl>
    <w:lvl w:ilvl="4">
      <w:start w:val="1"/>
      <w:numFmt w:val="bullet"/>
      <w:lvlText w:val=""/>
      <w:lvlJc w:val="left"/>
      <w:pPr>
        <w:tabs>
          <w:tab w:val="num" w:pos="1559"/>
        </w:tabs>
        <w:ind w:left="1559" w:hanging="340"/>
      </w:pPr>
      <w:rPr>
        <w:rFonts w:ascii="Symbol" w:hAnsi="Symbol" w:hint="default"/>
      </w:rPr>
    </w:lvl>
    <w:lvl w:ilvl="5">
      <w:start w:val="1"/>
      <w:numFmt w:val="bullet"/>
      <w:lvlText w:val=""/>
      <w:lvlJc w:val="left"/>
      <w:pPr>
        <w:tabs>
          <w:tab w:val="num" w:pos="1899"/>
        </w:tabs>
        <w:ind w:left="1899" w:hanging="340"/>
      </w:pPr>
      <w:rPr>
        <w:rFonts w:ascii="Wingdings" w:hAnsi="Wingdings" w:hint="default"/>
      </w:rPr>
    </w:lvl>
    <w:lvl w:ilvl="6">
      <w:start w:val="1"/>
      <w:numFmt w:val="bullet"/>
      <w:lvlText w:val=""/>
      <w:lvlJc w:val="left"/>
      <w:pPr>
        <w:tabs>
          <w:tab w:val="num" w:pos="2239"/>
        </w:tabs>
        <w:ind w:left="2239" w:hanging="340"/>
      </w:pPr>
      <w:rPr>
        <w:rFonts w:ascii="Wingdings" w:hAnsi="Wingdings" w:hint="default"/>
      </w:rPr>
    </w:lvl>
    <w:lvl w:ilvl="7">
      <w:start w:val="1"/>
      <w:numFmt w:val="bullet"/>
      <w:lvlText w:val=""/>
      <w:lvlJc w:val="left"/>
      <w:pPr>
        <w:tabs>
          <w:tab w:val="num" w:pos="2579"/>
        </w:tabs>
        <w:ind w:left="2579" w:hanging="340"/>
      </w:pPr>
      <w:rPr>
        <w:rFonts w:ascii="Symbol" w:hAnsi="Symbol" w:hint="default"/>
      </w:rPr>
    </w:lvl>
    <w:lvl w:ilvl="8">
      <w:start w:val="1"/>
      <w:numFmt w:val="bullet"/>
      <w:lvlText w:val=""/>
      <w:lvlJc w:val="left"/>
      <w:pPr>
        <w:tabs>
          <w:tab w:val="num" w:pos="2919"/>
        </w:tabs>
        <w:ind w:left="2919" w:hanging="340"/>
      </w:pPr>
      <w:rPr>
        <w:rFonts w:ascii="Symbol" w:hAnsi="Symbol" w:hint="default"/>
      </w:rPr>
    </w:lvl>
  </w:abstractNum>
  <w:abstractNum w:abstractNumId="18"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19"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20" w15:restartNumberingAfterBreak="0">
    <w:nsid w:val="26635412"/>
    <w:multiLevelType w:val="singleLevel"/>
    <w:tmpl w:val="1312047C"/>
    <w:lvl w:ilvl="0">
      <w:start w:val="1"/>
      <w:numFmt w:val="decimal"/>
      <w:pStyle w:val="AANumbering"/>
      <w:lvlText w:val="%1."/>
      <w:lvlJc w:val="left"/>
      <w:pPr>
        <w:tabs>
          <w:tab w:val="num" w:pos="283"/>
        </w:tabs>
        <w:ind w:left="283" w:hanging="283"/>
      </w:pPr>
      <w:rPr>
        <w:rFonts w:cs="Times New Roman"/>
      </w:rPr>
    </w:lvl>
  </w:abstractNum>
  <w:abstractNum w:abstractNumId="21" w15:restartNumberingAfterBreak="0">
    <w:nsid w:val="28186ACD"/>
    <w:multiLevelType w:val="hybridMultilevel"/>
    <w:tmpl w:val="EDFEBF20"/>
    <w:lvl w:ilvl="0" w:tplc="0410000F">
      <w:start w:val="1"/>
      <w:numFmt w:val="decimal"/>
      <w:lvlText w:val="%1."/>
      <w:lvlJc w:val="left"/>
      <w:pPr>
        <w:tabs>
          <w:tab w:val="num" w:pos="644"/>
        </w:tabs>
        <w:ind w:left="644"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2B522D3C"/>
    <w:multiLevelType w:val="hybridMultilevel"/>
    <w:tmpl w:val="0310B596"/>
    <w:lvl w:ilvl="0" w:tplc="E300F914">
      <w:start w:val="1"/>
      <w:numFmt w:val="bullet"/>
      <w:pStyle w:val="Puntoelenco"/>
      <w:lvlText w:val="-"/>
      <w:lvlJc w:val="left"/>
      <w:pPr>
        <w:tabs>
          <w:tab w:val="num" w:pos="360"/>
        </w:tabs>
        <w:ind w:left="36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81567E"/>
    <w:multiLevelType w:val="hybridMultilevel"/>
    <w:tmpl w:val="0F14EB24"/>
    <w:lvl w:ilvl="0" w:tplc="05028FAE">
      <w:start w:val="1"/>
      <w:numFmt w:val="decimal"/>
      <w:pStyle w:val="Corpodeltesto2"/>
      <w:lvlText w:val="%1."/>
      <w:lvlJc w:val="left"/>
      <w:pPr>
        <w:tabs>
          <w:tab w:val="num" w:pos="360"/>
        </w:tabs>
        <w:ind w:left="360" w:hanging="360"/>
      </w:pPr>
      <w:rPr>
        <w:rFonts w:hint="default"/>
      </w:rPr>
    </w:lvl>
    <w:lvl w:ilvl="1" w:tplc="04100019">
      <w:start w:val="1"/>
      <w:numFmt w:val="lowerLetter"/>
      <w:lvlText w:val="%2)"/>
      <w:lvlJc w:val="left"/>
      <w:pPr>
        <w:tabs>
          <w:tab w:val="num" w:pos="1080"/>
        </w:tabs>
        <w:ind w:left="1080" w:hanging="360"/>
      </w:pPr>
      <w:rPr>
        <w:rFonts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54365EB"/>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26" w15:restartNumberingAfterBreak="0">
    <w:nsid w:val="63410E56"/>
    <w:multiLevelType w:val="hybridMultilevel"/>
    <w:tmpl w:val="6FCEB5F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3F91D03"/>
    <w:multiLevelType w:val="hybridMultilevel"/>
    <w:tmpl w:val="CABC3326"/>
    <w:lvl w:ilvl="0" w:tplc="8312B54E">
      <w:start w:val="1"/>
      <w:numFmt w:val="lowerLetter"/>
      <w:lvlText w:val="%1)"/>
      <w:lvlJc w:val="left"/>
      <w:pPr>
        <w:ind w:left="720" w:hanging="360"/>
      </w:pPr>
      <w:rPr>
        <w:color w:val="auto"/>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71D0B83"/>
    <w:multiLevelType w:val="hybridMultilevel"/>
    <w:tmpl w:val="D5584D1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C6663B"/>
    <w:multiLevelType w:val="hybridMultilevel"/>
    <w:tmpl w:val="74D8F8A8"/>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0" w15:restartNumberingAfterBreak="0">
    <w:nsid w:val="71D66CC2"/>
    <w:multiLevelType w:val="hybridMultilevel"/>
    <w:tmpl w:val="36DE603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1" w15:restartNumberingAfterBreak="0">
    <w:nsid w:val="745F2B78"/>
    <w:multiLevelType w:val="hybridMultilevel"/>
    <w:tmpl w:val="6946239E"/>
    <w:lvl w:ilvl="0" w:tplc="D5C68544">
      <w:start w:val="1"/>
      <w:numFmt w:val="decimal"/>
      <w:pStyle w:val="Titolo1"/>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2"/>
  </w:num>
  <w:num w:numId="2">
    <w:abstractNumId w:val="3"/>
  </w:num>
  <w:num w:numId="3">
    <w:abstractNumId w:val="0"/>
  </w:num>
  <w:num w:numId="4">
    <w:abstractNumId w:val="1"/>
  </w:num>
  <w:num w:numId="5">
    <w:abstractNumId w:val="23"/>
  </w:num>
  <w:num w:numId="6">
    <w:abstractNumId w:val="4"/>
  </w:num>
  <w:num w:numId="7">
    <w:abstractNumId w:val="2"/>
  </w:num>
  <w:num w:numId="8">
    <w:abstractNumId w:val="21"/>
  </w:num>
  <w:num w:numId="9">
    <w:abstractNumId w:val="24"/>
  </w:num>
  <w:num w:numId="10">
    <w:abstractNumId w:val="30"/>
  </w:num>
  <w:num w:numId="11">
    <w:abstractNumId w:val="16"/>
  </w:num>
  <w:num w:numId="12">
    <w:abstractNumId w:val="14"/>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5"/>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num>
  <w:num w:numId="18">
    <w:abstractNumId w:val="17"/>
    <w:lvlOverride w:ilvl="0">
      <w:startOverride w:val="1"/>
    </w:lvlOverride>
    <w:lvlOverride w:ilvl="1"/>
    <w:lvlOverride w:ilvl="2"/>
    <w:lvlOverride w:ilvl="3"/>
    <w:lvlOverride w:ilvl="4"/>
    <w:lvlOverride w:ilvl="5"/>
    <w:lvlOverride w:ilvl="6"/>
    <w:lvlOverride w:ilvl="7"/>
    <w:lvlOverride w:ilvl="8"/>
  </w:num>
  <w:num w:numId="19">
    <w:abstractNumId w:val="31"/>
  </w:num>
  <w:num w:numId="20">
    <w:abstractNumId w:val="27"/>
  </w:num>
  <w:num w:numId="21">
    <w:abstractNumId w:val="31"/>
    <w:lvlOverride w:ilvl="0">
      <w:startOverride w:val="1"/>
    </w:lvlOverride>
  </w:num>
  <w:num w:numId="22">
    <w:abstractNumId w:val="28"/>
  </w:num>
  <w:num w:numId="23">
    <w:abstractNumId w:val="26"/>
  </w:num>
  <w:num w:numId="24">
    <w:abstractNumId w:val="25"/>
  </w:num>
  <w:num w:numId="25">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283"/>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178C"/>
    <w:rsid w:val="0000345B"/>
    <w:rsid w:val="00006311"/>
    <w:rsid w:val="0000768C"/>
    <w:rsid w:val="00010E96"/>
    <w:rsid w:val="00011834"/>
    <w:rsid w:val="00011CAE"/>
    <w:rsid w:val="0001362B"/>
    <w:rsid w:val="000137A1"/>
    <w:rsid w:val="00017488"/>
    <w:rsid w:val="00017ED5"/>
    <w:rsid w:val="000202CC"/>
    <w:rsid w:val="00020469"/>
    <w:rsid w:val="0002085B"/>
    <w:rsid w:val="00020A5E"/>
    <w:rsid w:val="00020E0F"/>
    <w:rsid w:val="00021FCB"/>
    <w:rsid w:val="0002385E"/>
    <w:rsid w:val="00025FF9"/>
    <w:rsid w:val="000269D7"/>
    <w:rsid w:val="00026E6C"/>
    <w:rsid w:val="0003006D"/>
    <w:rsid w:val="00030167"/>
    <w:rsid w:val="000302AA"/>
    <w:rsid w:val="00030CA4"/>
    <w:rsid w:val="00031A43"/>
    <w:rsid w:val="0003271E"/>
    <w:rsid w:val="0003542B"/>
    <w:rsid w:val="000370FD"/>
    <w:rsid w:val="00040C2D"/>
    <w:rsid w:val="00040FA0"/>
    <w:rsid w:val="00041607"/>
    <w:rsid w:val="000424C5"/>
    <w:rsid w:val="00044263"/>
    <w:rsid w:val="00052476"/>
    <w:rsid w:val="0005368D"/>
    <w:rsid w:val="00053C78"/>
    <w:rsid w:val="00055165"/>
    <w:rsid w:val="00056BD9"/>
    <w:rsid w:val="0006032B"/>
    <w:rsid w:val="000630DE"/>
    <w:rsid w:val="00064D4B"/>
    <w:rsid w:val="00066564"/>
    <w:rsid w:val="00067DD0"/>
    <w:rsid w:val="00070540"/>
    <w:rsid w:val="0007186F"/>
    <w:rsid w:val="00071AC1"/>
    <w:rsid w:val="00072BDB"/>
    <w:rsid w:val="0007395A"/>
    <w:rsid w:val="00077DE7"/>
    <w:rsid w:val="000809F5"/>
    <w:rsid w:val="00081BA0"/>
    <w:rsid w:val="000839E6"/>
    <w:rsid w:val="00086020"/>
    <w:rsid w:val="00087BF6"/>
    <w:rsid w:val="00090187"/>
    <w:rsid w:val="00092220"/>
    <w:rsid w:val="000944B8"/>
    <w:rsid w:val="0009470D"/>
    <w:rsid w:val="00094B95"/>
    <w:rsid w:val="00097FDE"/>
    <w:rsid w:val="000A0795"/>
    <w:rsid w:val="000A2864"/>
    <w:rsid w:val="000A3402"/>
    <w:rsid w:val="000A383F"/>
    <w:rsid w:val="000A3DDA"/>
    <w:rsid w:val="000A5E97"/>
    <w:rsid w:val="000A5ED9"/>
    <w:rsid w:val="000A74E7"/>
    <w:rsid w:val="000B0DD5"/>
    <w:rsid w:val="000B1A20"/>
    <w:rsid w:val="000B2CEC"/>
    <w:rsid w:val="000B38FD"/>
    <w:rsid w:val="000B3B39"/>
    <w:rsid w:val="000B3D0B"/>
    <w:rsid w:val="000C0A48"/>
    <w:rsid w:val="000C2D20"/>
    <w:rsid w:val="000D0968"/>
    <w:rsid w:val="000D2475"/>
    <w:rsid w:val="000D2CE7"/>
    <w:rsid w:val="000D3BD0"/>
    <w:rsid w:val="000D5EA2"/>
    <w:rsid w:val="000E5F6C"/>
    <w:rsid w:val="000F2625"/>
    <w:rsid w:val="000F310E"/>
    <w:rsid w:val="000F3286"/>
    <w:rsid w:val="000F3AAB"/>
    <w:rsid w:val="000F46C5"/>
    <w:rsid w:val="000F5FF6"/>
    <w:rsid w:val="000F69C5"/>
    <w:rsid w:val="001004A6"/>
    <w:rsid w:val="00101379"/>
    <w:rsid w:val="00101966"/>
    <w:rsid w:val="0010515E"/>
    <w:rsid w:val="00106612"/>
    <w:rsid w:val="00106B4D"/>
    <w:rsid w:val="00106EC8"/>
    <w:rsid w:val="00107848"/>
    <w:rsid w:val="00111317"/>
    <w:rsid w:val="00112CCA"/>
    <w:rsid w:val="00113AD8"/>
    <w:rsid w:val="00116824"/>
    <w:rsid w:val="00121C95"/>
    <w:rsid w:val="00124B9F"/>
    <w:rsid w:val="0012551F"/>
    <w:rsid w:val="00130652"/>
    <w:rsid w:val="00130751"/>
    <w:rsid w:val="00131EAB"/>
    <w:rsid w:val="001320BB"/>
    <w:rsid w:val="001331C4"/>
    <w:rsid w:val="001335F3"/>
    <w:rsid w:val="00135CD4"/>
    <w:rsid w:val="001414A8"/>
    <w:rsid w:val="001418A7"/>
    <w:rsid w:val="0014200E"/>
    <w:rsid w:val="001431E5"/>
    <w:rsid w:val="001453E9"/>
    <w:rsid w:val="00147D64"/>
    <w:rsid w:val="00152BC9"/>
    <w:rsid w:val="00153153"/>
    <w:rsid w:val="00153AA7"/>
    <w:rsid w:val="001559E3"/>
    <w:rsid w:val="00157B13"/>
    <w:rsid w:val="00157DFA"/>
    <w:rsid w:val="001612C6"/>
    <w:rsid w:val="00162E4C"/>
    <w:rsid w:val="00165BFB"/>
    <w:rsid w:val="00165FB7"/>
    <w:rsid w:val="00170026"/>
    <w:rsid w:val="00170D58"/>
    <w:rsid w:val="00171DCE"/>
    <w:rsid w:val="001725A7"/>
    <w:rsid w:val="0017304D"/>
    <w:rsid w:val="0017345E"/>
    <w:rsid w:val="00173AB3"/>
    <w:rsid w:val="0017748C"/>
    <w:rsid w:val="001801ED"/>
    <w:rsid w:val="00181698"/>
    <w:rsid w:val="00181737"/>
    <w:rsid w:val="00182EE0"/>
    <w:rsid w:val="001830B8"/>
    <w:rsid w:val="00183609"/>
    <w:rsid w:val="00184844"/>
    <w:rsid w:val="00185E9E"/>
    <w:rsid w:val="001860D7"/>
    <w:rsid w:val="00186B22"/>
    <w:rsid w:val="0018757A"/>
    <w:rsid w:val="001903D7"/>
    <w:rsid w:val="00190962"/>
    <w:rsid w:val="00191389"/>
    <w:rsid w:val="001913BC"/>
    <w:rsid w:val="00196FA7"/>
    <w:rsid w:val="001A0855"/>
    <w:rsid w:val="001A1CE4"/>
    <w:rsid w:val="001A2986"/>
    <w:rsid w:val="001A4312"/>
    <w:rsid w:val="001A5CFC"/>
    <w:rsid w:val="001A6316"/>
    <w:rsid w:val="001A763F"/>
    <w:rsid w:val="001B16EE"/>
    <w:rsid w:val="001B24EE"/>
    <w:rsid w:val="001B37C8"/>
    <w:rsid w:val="001B47FB"/>
    <w:rsid w:val="001B5A41"/>
    <w:rsid w:val="001B6421"/>
    <w:rsid w:val="001B6D68"/>
    <w:rsid w:val="001B7058"/>
    <w:rsid w:val="001C21B3"/>
    <w:rsid w:val="001C4173"/>
    <w:rsid w:val="001C46F0"/>
    <w:rsid w:val="001C52C1"/>
    <w:rsid w:val="001D0150"/>
    <w:rsid w:val="001D0972"/>
    <w:rsid w:val="001D2DF2"/>
    <w:rsid w:val="001D5EE7"/>
    <w:rsid w:val="001D616F"/>
    <w:rsid w:val="001E12A3"/>
    <w:rsid w:val="001E1D46"/>
    <w:rsid w:val="001E2251"/>
    <w:rsid w:val="001E26CB"/>
    <w:rsid w:val="001E73E3"/>
    <w:rsid w:val="001F22B3"/>
    <w:rsid w:val="001F27B1"/>
    <w:rsid w:val="001F3596"/>
    <w:rsid w:val="001F36B1"/>
    <w:rsid w:val="001F55F2"/>
    <w:rsid w:val="00200C91"/>
    <w:rsid w:val="00203EAE"/>
    <w:rsid w:val="002048A9"/>
    <w:rsid w:val="00205F61"/>
    <w:rsid w:val="002106D1"/>
    <w:rsid w:val="002113A5"/>
    <w:rsid w:val="002116BC"/>
    <w:rsid w:val="00211751"/>
    <w:rsid w:val="002149E7"/>
    <w:rsid w:val="002162A2"/>
    <w:rsid w:val="0021781A"/>
    <w:rsid w:val="00222BD5"/>
    <w:rsid w:val="00222D44"/>
    <w:rsid w:val="00223D00"/>
    <w:rsid w:val="00224347"/>
    <w:rsid w:val="0022769A"/>
    <w:rsid w:val="00231227"/>
    <w:rsid w:val="00233382"/>
    <w:rsid w:val="00234DBB"/>
    <w:rsid w:val="00235858"/>
    <w:rsid w:val="00235FC9"/>
    <w:rsid w:val="002366E0"/>
    <w:rsid w:val="002378F9"/>
    <w:rsid w:val="0024002A"/>
    <w:rsid w:val="00240909"/>
    <w:rsid w:val="00241702"/>
    <w:rsid w:val="00242E7D"/>
    <w:rsid w:val="00244D34"/>
    <w:rsid w:val="002508B4"/>
    <w:rsid w:val="00250F60"/>
    <w:rsid w:val="0025126B"/>
    <w:rsid w:val="00253666"/>
    <w:rsid w:val="002564FC"/>
    <w:rsid w:val="002601A3"/>
    <w:rsid w:val="00260B57"/>
    <w:rsid w:val="0026414A"/>
    <w:rsid w:val="002645EC"/>
    <w:rsid w:val="00264F62"/>
    <w:rsid w:val="002672DD"/>
    <w:rsid w:val="00267382"/>
    <w:rsid w:val="00267A1A"/>
    <w:rsid w:val="00271A3B"/>
    <w:rsid w:val="00271E4D"/>
    <w:rsid w:val="002722F4"/>
    <w:rsid w:val="002723D8"/>
    <w:rsid w:val="00272FB0"/>
    <w:rsid w:val="00273B61"/>
    <w:rsid w:val="002745C4"/>
    <w:rsid w:val="00274738"/>
    <w:rsid w:val="00275980"/>
    <w:rsid w:val="002764B5"/>
    <w:rsid w:val="002851D8"/>
    <w:rsid w:val="002868C2"/>
    <w:rsid w:val="00286E01"/>
    <w:rsid w:val="002872E7"/>
    <w:rsid w:val="00287CBD"/>
    <w:rsid w:val="00291611"/>
    <w:rsid w:val="00292830"/>
    <w:rsid w:val="0029312C"/>
    <w:rsid w:val="0029343D"/>
    <w:rsid w:val="00293496"/>
    <w:rsid w:val="00293D8E"/>
    <w:rsid w:val="00295424"/>
    <w:rsid w:val="00296946"/>
    <w:rsid w:val="002A0C69"/>
    <w:rsid w:val="002A138E"/>
    <w:rsid w:val="002A172E"/>
    <w:rsid w:val="002A2C28"/>
    <w:rsid w:val="002A47A7"/>
    <w:rsid w:val="002A5021"/>
    <w:rsid w:val="002A6024"/>
    <w:rsid w:val="002A669B"/>
    <w:rsid w:val="002A7440"/>
    <w:rsid w:val="002B1C51"/>
    <w:rsid w:val="002B3266"/>
    <w:rsid w:val="002B417A"/>
    <w:rsid w:val="002B496B"/>
    <w:rsid w:val="002B4F55"/>
    <w:rsid w:val="002C01EF"/>
    <w:rsid w:val="002C3B35"/>
    <w:rsid w:val="002C4A87"/>
    <w:rsid w:val="002C4DD8"/>
    <w:rsid w:val="002C5EEB"/>
    <w:rsid w:val="002C61CF"/>
    <w:rsid w:val="002C7C48"/>
    <w:rsid w:val="002D02B1"/>
    <w:rsid w:val="002D253D"/>
    <w:rsid w:val="002D4C4E"/>
    <w:rsid w:val="002D4E24"/>
    <w:rsid w:val="002D5414"/>
    <w:rsid w:val="002E0297"/>
    <w:rsid w:val="002E1D1B"/>
    <w:rsid w:val="002E3581"/>
    <w:rsid w:val="002E3EBF"/>
    <w:rsid w:val="002E7CA5"/>
    <w:rsid w:val="002F01E2"/>
    <w:rsid w:val="002F0DF5"/>
    <w:rsid w:val="002F3ACE"/>
    <w:rsid w:val="002F4285"/>
    <w:rsid w:val="002F45FD"/>
    <w:rsid w:val="002F6914"/>
    <w:rsid w:val="002F6CE0"/>
    <w:rsid w:val="002F6F5A"/>
    <w:rsid w:val="002F79FC"/>
    <w:rsid w:val="003021B2"/>
    <w:rsid w:val="003029A8"/>
    <w:rsid w:val="00302B21"/>
    <w:rsid w:val="00306DD9"/>
    <w:rsid w:val="00307618"/>
    <w:rsid w:val="003108FE"/>
    <w:rsid w:val="003112DB"/>
    <w:rsid w:val="00311856"/>
    <w:rsid w:val="00314E59"/>
    <w:rsid w:val="00315219"/>
    <w:rsid w:val="00315E2E"/>
    <w:rsid w:val="00316B79"/>
    <w:rsid w:val="00316DF8"/>
    <w:rsid w:val="003170E6"/>
    <w:rsid w:val="003172BF"/>
    <w:rsid w:val="00317D45"/>
    <w:rsid w:val="0032370A"/>
    <w:rsid w:val="003245C3"/>
    <w:rsid w:val="003258D4"/>
    <w:rsid w:val="00326AE8"/>
    <w:rsid w:val="003278E7"/>
    <w:rsid w:val="00330755"/>
    <w:rsid w:val="00330A57"/>
    <w:rsid w:val="00331088"/>
    <w:rsid w:val="00331BEC"/>
    <w:rsid w:val="00331D16"/>
    <w:rsid w:val="00332560"/>
    <w:rsid w:val="00332F8D"/>
    <w:rsid w:val="003332B6"/>
    <w:rsid w:val="00337081"/>
    <w:rsid w:val="00337A2F"/>
    <w:rsid w:val="00340C94"/>
    <w:rsid w:val="00341BC7"/>
    <w:rsid w:val="0034465D"/>
    <w:rsid w:val="00344CBF"/>
    <w:rsid w:val="00352101"/>
    <w:rsid w:val="00354AA4"/>
    <w:rsid w:val="0035786C"/>
    <w:rsid w:val="0036250C"/>
    <w:rsid w:val="003625C5"/>
    <w:rsid w:val="0036631E"/>
    <w:rsid w:val="003664CA"/>
    <w:rsid w:val="003668F5"/>
    <w:rsid w:val="00366C4C"/>
    <w:rsid w:val="00366F37"/>
    <w:rsid w:val="003670F5"/>
    <w:rsid w:val="003708BE"/>
    <w:rsid w:val="00371A87"/>
    <w:rsid w:val="00372265"/>
    <w:rsid w:val="00374401"/>
    <w:rsid w:val="0037651D"/>
    <w:rsid w:val="00376EA2"/>
    <w:rsid w:val="00380250"/>
    <w:rsid w:val="0038236B"/>
    <w:rsid w:val="00384BF0"/>
    <w:rsid w:val="00385BE8"/>
    <w:rsid w:val="00386BB8"/>
    <w:rsid w:val="00390980"/>
    <w:rsid w:val="0039656D"/>
    <w:rsid w:val="00396D53"/>
    <w:rsid w:val="00396E59"/>
    <w:rsid w:val="00397D73"/>
    <w:rsid w:val="003A3004"/>
    <w:rsid w:val="003A4C04"/>
    <w:rsid w:val="003B3E55"/>
    <w:rsid w:val="003B54E1"/>
    <w:rsid w:val="003B6584"/>
    <w:rsid w:val="003B6BFA"/>
    <w:rsid w:val="003C1920"/>
    <w:rsid w:val="003C47F6"/>
    <w:rsid w:val="003C5C28"/>
    <w:rsid w:val="003C6D5A"/>
    <w:rsid w:val="003C7FD0"/>
    <w:rsid w:val="003D27FC"/>
    <w:rsid w:val="003D388B"/>
    <w:rsid w:val="003D51D0"/>
    <w:rsid w:val="003D7863"/>
    <w:rsid w:val="003E02CA"/>
    <w:rsid w:val="003E11C0"/>
    <w:rsid w:val="003E1C96"/>
    <w:rsid w:val="003E43E5"/>
    <w:rsid w:val="003E4B79"/>
    <w:rsid w:val="003E6548"/>
    <w:rsid w:val="003E7D5A"/>
    <w:rsid w:val="003F1127"/>
    <w:rsid w:val="003F1218"/>
    <w:rsid w:val="003F19D0"/>
    <w:rsid w:val="003F2BA7"/>
    <w:rsid w:val="003F48CE"/>
    <w:rsid w:val="003F4A68"/>
    <w:rsid w:val="003F51A3"/>
    <w:rsid w:val="003F6F8D"/>
    <w:rsid w:val="00400644"/>
    <w:rsid w:val="00401970"/>
    <w:rsid w:val="00402BC2"/>
    <w:rsid w:val="00402F57"/>
    <w:rsid w:val="00403106"/>
    <w:rsid w:val="0040318F"/>
    <w:rsid w:val="00403198"/>
    <w:rsid w:val="00404892"/>
    <w:rsid w:val="004052D9"/>
    <w:rsid w:val="004054CB"/>
    <w:rsid w:val="00405C5A"/>
    <w:rsid w:val="00407058"/>
    <w:rsid w:val="004075DB"/>
    <w:rsid w:val="00407B2D"/>
    <w:rsid w:val="00410443"/>
    <w:rsid w:val="004108DC"/>
    <w:rsid w:val="004113D1"/>
    <w:rsid w:val="004117E1"/>
    <w:rsid w:val="00411C0B"/>
    <w:rsid w:val="00411FF7"/>
    <w:rsid w:val="004122AF"/>
    <w:rsid w:val="00413367"/>
    <w:rsid w:val="004147DC"/>
    <w:rsid w:val="00417E2D"/>
    <w:rsid w:val="004231E8"/>
    <w:rsid w:val="0042345F"/>
    <w:rsid w:val="004327B9"/>
    <w:rsid w:val="0043316F"/>
    <w:rsid w:val="00435C53"/>
    <w:rsid w:val="00435D8C"/>
    <w:rsid w:val="00436BBE"/>
    <w:rsid w:val="0044158F"/>
    <w:rsid w:val="00443325"/>
    <w:rsid w:val="00443CCD"/>
    <w:rsid w:val="00445BE5"/>
    <w:rsid w:val="00450869"/>
    <w:rsid w:val="004513CF"/>
    <w:rsid w:val="00451B6E"/>
    <w:rsid w:val="00452725"/>
    <w:rsid w:val="00452BB0"/>
    <w:rsid w:val="00453230"/>
    <w:rsid w:val="00454226"/>
    <w:rsid w:val="00454403"/>
    <w:rsid w:val="00455D8D"/>
    <w:rsid w:val="00456BA0"/>
    <w:rsid w:val="00457F16"/>
    <w:rsid w:val="0046276D"/>
    <w:rsid w:val="00463480"/>
    <w:rsid w:val="00466BC3"/>
    <w:rsid w:val="0046746F"/>
    <w:rsid w:val="0047134D"/>
    <w:rsid w:val="00472D14"/>
    <w:rsid w:val="00474913"/>
    <w:rsid w:val="00475152"/>
    <w:rsid w:val="00475A8F"/>
    <w:rsid w:val="00475C65"/>
    <w:rsid w:val="0047720B"/>
    <w:rsid w:val="004777E1"/>
    <w:rsid w:val="00477967"/>
    <w:rsid w:val="004801D5"/>
    <w:rsid w:val="00482A93"/>
    <w:rsid w:val="0048438C"/>
    <w:rsid w:val="004850AB"/>
    <w:rsid w:val="0048673B"/>
    <w:rsid w:val="00487F38"/>
    <w:rsid w:val="004901CE"/>
    <w:rsid w:val="00490504"/>
    <w:rsid w:val="0049227C"/>
    <w:rsid w:val="004947E8"/>
    <w:rsid w:val="004A28A5"/>
    <w:rsid w:val="004A44F6"/>
    <w:rsid w:val="004A6652"/>
    <w:rsid w:val="004A7B6F"/>
    <w:rsid w:val="004B0AFE"/>
    <w:rsid w:val="004B26CE"/>
    <w:rsid w:val="004B3F9A"/>
    <w:rsid w:val="004B3FFB"/>
    <w:rsid w:val="004B6893"/>
    <w:rsid w:val="004B6CFA"/>
    <w:rsid w:val="004B7E83"/>
    <w:rsid w:val="004C4302"/>
    <w:rsid w:val="004C483E"/>
    <w:rsid w:val="004C4AE2"/>
    <w:rsid w:val="004C57EB"/>
    <w:rsid w:val="004C622F"/>
    <w:rsid w:val="004C671B"/>
    <w:rsid w:val="004C69A9"/>
    <w:rsid w:val="004C7C7F"/>
    <w:rsid w:val="004D0647"/>
    <w:rsid w:val="004D0AD9"/>
    <w:rsid w:val="004D1EAA"/>
    <w:rsid w:val="004D4AC4"/>
    <w:rsid w:val="004D513C"/>
    <w:rsid w:val="004D52D1"/>
    <w:rsid w:val="004E0CD9"/>
    <w:rsid w:val="004E1F81"/>
    <w:rsid w:val="004E2BCA"/>
    <w:rsid w:val="004E4FBF"/>
    <w:rsid w:val="004E5329"/>
    <w:rsid w:val="004E6071"/>
    <w:rsid w:val="004F03EC"/>
    <w:rsid w:val="004F0562"/>
    <w:rsid w:val="004F0A46"/>
    <w:rsid w:val="004F15E1"/>
    <w:rsid w:val="004F4244"/>
    <w:rsid w:val="004F6C37"/>
    <w:rsid w:val="00500FD1"/>
    <w:rsid w:val="00501B4F"/>
    <w:rsid w:val="00506C53"/>
    <w:rsid w:val="00506FDE"/>
    <w:rsid w:val="0050761A"/>
    <w:rsid w:val="00510200"/>
    <w:rsid w:val="005108F9"/>
    <w:rsid w:val="0051414F"/>
    <w:rsid w:val="005201C1"/>
    <w:rsid w:val="0052094B"/>
    <w:rsid w:val="00520F4F"/>
    <w:rsid w:val="00521B36"/>
    <w:rsid w:val="0052278D"/>
    <w:rsid w:val="00527B24"/>
    <w:rsid w:val="00527D6C"/>
    <w:rsid w:val="005324F1"/>
    <w:rsid w:val="00532A32"/>
    <w:rsid w:val="00537616"/>
    <w:rsid w:val="00537A1D"/>
    <w:rsid w:val="00540D99"/>
    <w:rsid w:val="00540F31"/>
    <w:rsid w:val="00542F49"/>
    <w:rsid w:val="00544976"/>
    <w:rsid w:val="00545B3D"/>
    <w:rsid w:val="00545D16"/>
    <w:rsid w:val="005463FE"/>
    <w:rsid w:val="00550449"/>
    <w:rsid w:val="00552247"/>
    <w:rsid w:val="00552625"/>
    <w:rsid w:val="00553089"/>
    <w:rsid w:val="0055427E"/>
    <w:rsid w:val="00554592"/>
    <w:rsid w:val="0055581E"/>
    <w:rsid w:val="00555A37"/>
    <w:rsid w:val="005606CB"/>
    <w:rsid w:val="0056122F"/>
    <w:rsid w:val="00561C10"/>
    <w:rsid w:val="005718A5"/>
    <w:rsid w:val="005727DA"/>
    <w:rsid w:val="00573821"/>
    <w:rsid w:val="00576333"/>
    <w:rsid w:val="00576390"/>
    <w:rsid w:val="005840BA"/>
    <w:rsid w:val="00586178"/>
    <w:rsid w:val="00590314"/>
    <w:rsid w:val="005906DE"/>
    <w:rsid w:val="005908D5"/>
    <w:rsid w:val="005908F7"/>
    <w:rsid w:val="00590D67"/>
    <w:rsid w:val="00592667"/>
    <w:rsid w:val="00592777"/>
    <w:rsid w:val="00592DEF"/>
    <w:rsid w:val="0059371B"/>
    <w:rsid w:val="00595D98"/>
    <w:rsid w:val="00596BE3"/>
    <w:rsid w:val="005973E0"/>
    <w:rsid w:val="0059786B"/>
    <w:rsid w:val="005A1784"/>
    <w:rsid w:val="005A2020"/>
    <w:rsid w:val="005A3FE2"/>
    <w:rsid w:val="005A628A"/>
    <w:rsid w:val="005A7452"/>
    <w:rsid w:val="005B2DF7"/>
    <w:rsid w:val="005C17AD"/>
    <w:rsid w:val="005C19F2"/>
    <w:rsid w:val="005C39E4"/>
    <w:rsid w:val="005C4269"/>
    <w:rsid w:val="005C51CE"/>
    <w:rsid w:val="005C5DD1"/>
    <w:rsid w:val="005C6966"/>
    <w:rsid w:val="005C7A3A"/>
    <w:rsid w:val="005C7DDE"/>
    <w:rsid w:val="005D2719"/>
    <w:rsid w:val="005D2BAE"/>
    <w:rsid w:val="005D59DE"/>
    <w:rsid w:val="005E0897"/>
    <w:rsid w:val="005E0C10"/>
    <w:rsid w:val="005E2B70"/>
    <w:rsid w:val="005E3B61"/>
    <w:rsid w:val="005E4354"/>
    <w:rsid w:val="005E716B"/>
    <w:rsid w:val="005E7C20"/>
    <w:rsid w:val="005F3344"/>
    <w:rsid w:val="005F510B"/>
    <w:rsid w:val="005F56B6"/>
    <w:rsid w:val="005F5B58"/>
    <w:rsid w:val="005F68F5"/>
    <w:rsid w:val="005F6AB8"/>
    <w:rsid w:val="005F7ECF"/>
    <w:rsid w:val="0060040F"/>
    <w:rsid w:val="0060294C"/>
    <w:rsid w:val="0060375E"/>
    <w:rsid w:val="00607AE1"/>
    <w:rsid w:val="0061072B"/>
    <w:rsid w:val="00611FCA"/>
    <w:rsid w:val="0061212F"/>
    <w:rsid w:val="00614811"/>
    <w:rsid w:val="0061756C"/>
    <w:rsid w:val="006206DA"/>
    <w:rsid w:val="00623F68"/>
    <w:rsid w:val="006244FD"/>
    <w:rsid w:val="00625B2F"/>
    <w:rsid w:val="00627C12"/>
    <w:rsid w:val="00630095"/>
    <w:rsid w:val="006306D3"/>
    <w:rsid w:val="00630A4D"/>
    <w:rsid w:val="00634632"/>
    <w:rsid w:val="0063666B"/>
    <w:rsid w:val="006404E0"/>
    <w:rsid w:val="00641DFC"/>
    <w:rsid w:val="00644DA7"/>
    <w:rsid w:val="006453CB"/>
    <w:rsid w:val="00645C49"/>
    <w:rsid w:val="0065405C"/>
    <w:rsid w:val="006553DC"/>
    <w:rsid w:val="00656133"/>
    <w:rsid w:val="00656200"/>
    <w:rsid w:val="006567A1"/>
    <w:rsid w:val="0066017F"/>
    <w:rsid w:val="006618E7"/>
    <w:rsid w:val="006665E1"/>
    <w:rsid w:val="00667367"/>
    <w:rsid w:val="00670BE5"/>
    <w:rsid w:val="00671C17"/>
    <w:rsid w:val="00672FB9"/>
    <w:rsid w:val="00675E1B"/>
    <w:rsid w:val="00680B1C"/>
    <w:rsid w:val="00681CDA"/>
    <w:rsid w:val="00681D8D"/>
    <w:rsid w:val="006835A0"/>
    <w:rsid w:val="00683BA7"/>
    <w:rsid w:val="00684D15"/>
    <w:rsid w:val="00684FD7"/>
    <w:rsid w:val="006850A4"/>
    <w:rsid w:val="00691DD5"/>
    <w:rsid w:val="00692C60"/>
    <w:rsid w:val="00695CC9"/>
    <w:rsid w:val="00697759"/>
    <w:rsid w:val="00697C96"/>
    <w:rsid w:val="006A17AE"/>
    <w:rsid w:val="006A2597"/>
    <w:rsid w:val="006A4A72"/>
    <w:rsid w:val="006A57F9"/>
    <w:rsid w:val="006A5BA2"/>
    <w:rsid w:val="006B1A75"/>
    <w:rsid w:val="006B45BC"/>
    <w:rsid w:val="006B52F1"/>
    <w:rsid w:val="006C1E46"/>
    <w:rsid w:val="006C334D"/>
    <w:rsid w:val="006C3B5A"/>
    <w:rsid w:val="006C4A05"/>
    <w:rsid w:val="006C5D6D"/>
    <w:rsid w:val="006C6B8C"/>
    <w:rsid w:val="006D3342"/>
    <w:rsid w:val="006D781E"/>
    <w:rsid w:val="006D7CE4"/>
    <w:rsid w:val="006E0DCA"/>
    <w:rsid w:val="006E1019"/>
    <w:rsid w:val="006E3A7A"/>
    <w:rsid w:val="006E7E07"/>
    <w:rsid w:val="006F0D20"/>
    <w:rsid w:val="006F30DF"/>
    <w:rsid w:val="006F4752"/>
    <w:rsid w:val="006F488C"/>
    <w:rsid w:val="006F4B15"/>
    <w:rsid w:val="006F59B1"/>
    <w:rsid w:val="006F64E7"/>
    <w:rsid w:val="00701638"/>
    <w:rsid w:val="007019E3"/>
    <w:rsid w:val="0070208C"/>
    <w:rsid w:val="00704961"/>
    <w:rsid w:val="00706C27"/>
    <w:rsid w:val="007122A8"/>
    <w:rsid w:val="00712DC6"/>
    <w:rsid w:val="007208FF"/>
    <w:rsid w:val="00721C08"/>
    <w:rsid w:val="00721DE5"/>
    <w:rsid w:val="00724C6B"/>
    <w:rsid w:val="007256E4"/>
    <w:rsid w:val="00730A93"/>
    <w:rsid w:val="00733DDE"/>
    <w:rsid w:val="007344F6"/>
    <w:rsid w:val="0073477B"/>
    <w:rsid w:val="00735A46"/>
    <w:rsid w:val="007377E3"/>
    <w:rsid w:val="00737EF3"/>
    <w:rsid w:val="00737FF0"/>
    <w:rsid w:val="0074086D"/>
    <w:rsid w:val="00741030"/>
    <w:rsid w:val="0074140C"/>
    <w:rsid w:val="007417C8"/>
    <w:rsid w:val="00741DDD"/>
    <w:rsid w:val="00743ACE"/>
    <w:rsid w:val="007474F1"/>
    <w:rsid w:val="007475CD"/>
    <w:rsid w:val="0075119A"/>
    <w:rsid w:val="007515F1"/>
    <w:rsid w:val="00751A1C"/>
    <w:rsid w:val="00753363"/>
    <w:rsid w:val="00754A72"/>
    <w:rsid w:val="00755D79"/>
    <w:rsid w:val="00760866"/>
    <w:rsid w:val="0076365E"/>
    <w:rsid w:val="00763F00"/>
    <w:rsid w:val="00766B19"/>
    <w:rsid w:val="00770A09"/>
    <w:rsid w:val="007733D0"/>
    <w:rsid w:val="00773942"/>
    <w:rsid w:val="00774224"/>
    <w:rsid w:val="00774B96"/>
    <w:rsid w:val="00774C67"/>
    <w:rsid w:val="0077526F"/>
    <w:rsid w:val="007752C6"/>
    <w:rsid w:val="00775E8B"/>
    <w:rsid w:val="007821F7"/>
    <w:rsid w:val="00785B0A"/>
    <w:rsid w:val="0078753A"/>
    <w:rsid w:val="00791AD6"/>
    <w:rsid w:val="00791E64"/>
    <w:rsid w:val="00792019"/>
    <w:rsid w:val="0079203C"/>
    <w:rsid w:val="007939A7"/>
    <w:rsid w:val="00796F22"/>
    <w:rsid w:val="007973EE"/>
    <w:rsid w:val="007A0475"/>
    <w:rsid w:val="007A0E25"/>
    <w:rsid w:val="007A2606"/>
    <w:rsid w:val="007A3DF4"/>
    <w:rsid w:val="007A5EC9"/>
    <w:rsid w:val="007B0567"/>
    <w:rsid w:val="007B0C98"/>
    <w:rsid w:val="007B1040"/>
    <w:rsid w:val="007B181E"/>
    <w:rsid w:val="007B344D"/>
    <w:rsid w:val="007B4F99"/>
    <w:rsid w:val="007B61A4"/>
    <w:rsid w:val="007B7BA3"/>
    <w:rsid w:val="007C0E5A"/>
    <w:rsid w:val="007C1A5A"/>
    <w:rsid w:val="007C213C"/>
    <w:rsid w:val="007C3CF0"/>
    <w:rsid w:val="007C44ED"/>
    <w:rsid w:val="007C494D"/>
    <w:rsid w:val="007C5240"/>
    <w:rsid w:val="007C6751"/>
    <w:rsid w:val="007D0E64"/>
    <w:rsid w:val="007D1B34"/>
    <w:rsid w:val="007D1CD8"/>
    <w:rsid w:val="007D3260"/>
    <w:rsid w:val="007D4063"/>
    <w:rsid w:val="007D5EDF"/>
    <w:rsid w:val="007E012E"/>
    <w:rsid w:val="007E374C"/>
    <w:rsid w:val="007E3B07"/>
    <w:rsid w:val="007E4A7A"/>
    <w:rsid w:val="007E605C"/>
    <w:rsid w:val="007E629C"/>
    <w:rsid w:val="007E62B9"/>
    <w:rsid w:val="007E6C3C"/>
    <w:rsid w:val="007E6C7E"/>
    <w:rsid w:val="007F1A30"/>
    <w:rsid w:val="007F4664"/>
    <w:rsid w:val="007F7C85"/>
    <w:rsid w:val="007F7F32"/>
    <w:rsid w:val="00800318"/>
    <w:rsid w:val="00800EA9"/>
    <w:rsid w:val="008074E4"/>
    <w:rsid w:val="00807EEA"/>
    <w:rsid w:val="0081151C"/>
    <w:rsid w:val="00812D40"/>
    <w:rsid w:val="00813507"/>
    <w:rsid w:val="0081388F"/>
    <w:rsid w:val="00814732"/>
    <w:rsid w:val="00814D92"/>
    <w:rsid w:val="00816DB0"/>
    <w:rsid w:val="00822BE9"/>
    <w:rsid w:val="0082323B"/>
    <w:rsid w:val="008238A6"/>
    <w:rsid w:val="008265B5"/>
    <w:rsid w:val="00827812"/>
    <w:rsid w:val="00832E01"/>
    <w:rsid w:val="0083743D"/>
    <w:rsid w:val="0084178F"/>
    <w:rsid w:val="00842F77"/>
    <w:rsid w:val="0084319F"/>
    <w:rsid w:val="00843B8B"/>
    <w:rsid w:val="00846097"/>
    <w:rsid w:val="00851565"/>
    <w:rsid w:val="00851D17"/>
    <w:rsid w:val="00852926"/>
    <w:rsid w:val="00854577"/>
    <w:rsid w:val="0085504A"/>
    <w:rsid w:val="008554A0"/>
    <w:rsid w:val="00860E2F"/>
    <w:rsid w:val="00861614"/>
    <w:rsid w:val="00861D65"/>
    <w:rsid w:val="00866FA9"/>
    <w:rsid w:val="00867061"/>
    <w:rsid w:val="00867452"/>
    <w:rsid w:val="00867FF6"/>
    <w:rsid w:val="00874BAA"/>
    <w:rsid w:val="00874E3B"/>
    <w:rsid w:val="008766A8"/>
    <w:rsid w:val="00877429"/>
    <w:rsid w:val="00883223"/>
    <w:rsid w:val="008832AB"/>
    <w:rsid w:val="00884E96"/>
    <w:rsid w:val="0088546D"/>
    <w:rsid w:val="008858BA"/>
    <w:rsid w:val="008859F8"/>
    <w:rsid w:val="008862D4"/>
    <w:rsid w:val="00890FE8"/>
    <w:rsid w:val="00891671"/>
    <w:rsid w:val="00891901"/>
    <w:rsid w:val="00891C83"/>
    <w:rsid w:val="00893BF1"/>
    <w:rsid w:val="0089534F"/>
    <w:rsid w:val="00895671"/>
    <w:rsid w:val="008958FC"/>
    <w:rsid w:val="00896105"/>
    <w:rsid w:val="008966FE"/>
    <w:rsid w:val="00897C17"/>
    <w:rsid w:val="008A0F98"/>
    <w:rsid w:val="008A2B88"/>
    <w:rsid w:val="008A38EF"/>
    <w:rsid w:val="008A3D02"/>
    <w:rsid w:val="008A7496"/>
    <w:rsid w:val="008B0416"/>
    <w:rsid w:val="008B1E9D"/>
    <w:rsid w:val="008B57BC"/>
    <w:rsid w:val="008B592D"/>
    <w:rsid w:val="008B6C57"/>
    <w:rsid w:val="008B7007"/>
    <w:rsid w:val="008B772F"/>
    <w:rsid w:val="008C09C8"/>
    <w:rsid w:val="008C4B5F"/>
    <w:rsid w:val="008C6E62"/>
    <w:rsid w:val="008C7C87"/>
    <w:rsid w:val="008D05F3"/>
    <w:rsid w:val="008D09B9"/>
    <w:rsid w:val="008D1D90"/>
    <w:rsid w:val="008D326C"/>
    <w:rsid w:val="008D46F9"/>
    <w:rsid w:val="008E04A5"/>
    <w:rsid w:val="008E0695"/>
    <w:rsid w:val="008E1B96"/>
    <w:rsid w:val="008E1C24"/>
    <w:rsid w:val="008E4366"/>
    <w:rsid w:val="008E69D0"/>
    <w:rsid w:val="008E7F52"/>
    <w:rsid w:val="008F3883"/>
    <w:rsid w:val="008F46E9"/>
    <w:rsid w:val="008F4B5B"/>
    <w:rsid w:val="00900E77"/>
    <w:rsid w:val="00905886"/>
    <w:rsid w:val="009101C3"/>
    <w:rsid w:val="00911DC3"/>
    <w:rsid w:val="00913348"/>
    <w:rsid w:val="0091353C"/>
    <w:rsid w:val="00914523"/>
    <w:rsid w:val="00915CB6"/>
    <w:rsid w:val="00915E2B"/>
    <w:rsid w:val="0091772B"/>
    <w:rsid w:val="009231D6"/>
    <w:rsid w:val="00923EB3"/>
    <w:rsid w:val="00925E71"/>
    <w:rsid w:val="00925F1E"/>
    <w:rsid w:val="0092601C"/>
    <w:rsid w:val="009260B6"/>
    <w:rsid w:val="00926C88"/>
    <w:rsid w:val="0092782A"/>
    <w:rsid w:val="0093219A"/>
    <w:rsid w:val="00932F45"/>
    <w:rsid w:val="00933572"/>
    <w:rsid w:val="00933F8B"/>
    <w:rsid w:val="009350E9"/>
    <w:rsid w:val="0093669F"/>
    <w:rsid w:val="00936E36"/>
    <w:rsid w:val="00937DD9"/>
    <w:rsid w:val="009407CF"/>
    <w:rsid w:val="0094544D"/>
    <w:rsid w:val="00946FC3"/>
    <w:rsid w:val="0094776D"/>
    <w:rsid w:val="00950CB4"/>
    <w:rsid w:val="009548D6"/>
    <w:rsid w:val="009552E8"/>
    <w:rsid w:val="009629D7"/>
    <w:rsid w:val="0096305A"/>
    <w:rsid w:val="0096362E"/>
    <w:rsid w:val="00967572"/>
    <w:rsid w:val="009758C7"/>
    <w:rsid w:val="0097756D"/>
    <w:rsid w:val="0098308A"/>
    <w:rsid w:val="00983ACF"/>
    <w:rsid w:val="00984366"/>
    <w:rsid w:val="00985FCB"/>
    <w:rsid w:val="00986669"/>
    <w:rsid w:val="00986AFD"/>
    <w:rsid w:val="009926AA"/>
    <w:rsid w:val="00993FAD"/>
    <w:rsid w:val="00994DA7"/>
    <w:rsid w:val="009952D3"/>
    <w:rsid w:val="009A0940"/>
    <w:rsid w:val="009A2B1C"/>
    <w:rsid w:val="009A2EDD"/>
    <w:rsid w:val="009A4C38"/>
    <w:rsid w:val="009A5E7A"/>
    <w:rsid w:val="009A6A95"/>
    <w:rsid w:val="009A7C55"/>
    <w:rsid w:val="009B16EF"/>
    <w:rsid w:val="009B2A71"/>
    <w:rsid w:val="009B4B8A"/>
    <w:rsid w:val="009B4C8E"/>
    <w:rsid w:val="009B5ACE"/>
    <w:rsid w:val="009B5F6E"/>
    <w:rsid w:val="009C07BD"/>
    <w:rsid w:val="009C0CFC"/>
    <w:rsid w:val="009C5F48"/>
    <w:rsid w:val="009D0F40"/>
    <w:rsid w:val="009D1A34"/>
    <w:rsid w:val="009D5A28"/>
    <w:rsid w:val="009D753E"/>
    <w:rsid w:val="009D7C7A"/>
    <w:rsid w:val="009E091A"/>
    <w:rsid w:val="009E1FF3"/>
    <w:rsid w:val="009F191D"/>
    <w:rsid w:val="009F1BF4"/>
    <w:rsid w:val="009F32D8"/>
    <w:rsid w:val="009F4AF2"/>
    <w:rsid w:val="009F522C"/>
    <w:rsid w:val="009F765B"/>
    <w:rsid w:val="009F7FD4"/>
    <w:rsid w:val="00A00357"/>
    <w:rsid w:val="00A00AD3"/>
    <w:rsid w:val="00A013B6"/>
    <w:rsid w:val="00A0146E"/>
    <w:rsid w:val="00A0166D"/>
    <w:rsid w:val="00A02DF3"/>
    <w:rsid w:val="00A03BB1"/>
    <w:rsid w:val="00A05BAC"/>
    <w:rsid w:val="00A06573"/>
    <w:rsid w:val="00A06C6E"/>
    <w:rsid w:val="00A10442"/>
    <w:rsid w:val="00A15267"/>
    <w:rsid w:val="00A16411"/>
    <w:rsid w:val="00A17B2F"/>
    <w:rsid w:val="00A2070C"/>
    <w:rsid w:val="00A2079F"/>
    <w:rsid w:val="00A20B42"/>
    <w:rsid w:val="00A20E43"/>
    <w:rsid w:val="00A226ED"/>
    <w:rsid w:val="00A228B9"/>
    <w:rsid w:val="00A23CE7"/>
    <w:rsid w:val="00A26B00"/>
    <w:rsid w:val="00A26DB7"/>
    <w:rsid w:val="00A303CB"/>
    <w:rsid w:val="00A318E4"/>
    <w:rsid w:val="00A34E13"/>
    <w:rsid w:val="00A35219"/>
    <w:rsid w:val="00A35F34"/>
    <w:rsid w:val="00A36DAB"/>
    <w:rsid w:val="00A37F4B"/>
    <w:rsid w:val="00A412BF"/>
    <w:rsid w:val="00A41CA1"/>
    <w:rsid w:val="00A42550"/>
    <w:rsid w:val="00A46E8E"/>
    <w:rsid w:val="00A50E49"/>
    <w:rsid w:val="00A531C1"/>
    <w:rsid w:val="00A53C9A"/>
    <w:rsid w:val="00A53CD8"/>
    <w:rsid w:val="00A56875"/>
    <w:rsid w:val="00A6067E"/>
    <w:rsid w:val="00A60739"/>
    <w:rsid w:val="00A61E60"/>
    <w:rsid w:val="00A62058"/>
    <w:rsid w:val="00A62BC0"/>
    <w:rsid w:val="00A631D9"/>
    <w:rsid w:val="00A64140"/>
    <w:rsid w:val="00A653E0"/>
    <w:rsid w:val="00A66AF0"/>
    <w:rsid w:val="00A66C2F"/>
    <w:rsid w:val="00A749C2"/>
    <w:rsid w:val="00A757DA"/>
    <w:rsid w:val="00A75807"/>
    <w:rsid w:val="00A75C09"/>
    <w:rsid w:val="00A773A7"/>
    <w:rsid w:val="00A80B0B"/>
    <w:rsid w:val="00A82BDC"/>
    <w:rsid w:val="00A833B9"/>
    <w:rsid w:val="00A84F63"/>
    <w:rsid w:val="00A86D47"/>
    <w:rsid w:val="00A87D5F"/>
    <w:rsid w:val="00A91CAF"/>
    <w:rsid w:val="00A92843"/>
    <w:rsid w:val="00A94761"/>
    <w:rsid w:val="00A94C5E"/>
    <w:rsid w:val="00A9740D"/>
    <w:rsid w:val="00A974C6"/>
    <w:rsid w:val="00A9763E"/>
    <w:rsid w:val="00A977B7"/>
    <w:rsid w:val="00AA116D"/>
    <w:rsid w:val="00AA178D"/>
    <w:rsid w:val="00AA246F"/>
    <w:rsid w:val="00AA3801"/>
    <w:rsid w:val="00AA4D09"/>
    <w:rsid w:val="00AA5213"/>
    <w:rsid w:val="00AA56DA"/>
    <w:rsid w:val="00AA79AC"/>
    <w:rsid w:val="00AA7CBF"/>
    <w:rsid w:val="00AB50A9"/>
    <w:rsid w:val="00AC04F8"/>
    <w:rsid w:val="00AC132E"/>
    <w:rsid w:val="00AC1585"/>
    <w:rsid w:val="00AC415D"/>
    <w:rsid w:val="00AC6605"/>
    <w:rsid w:val="00AC6F15"/>
    <w:rsid w:val="00AD135A"/>
    <w:rsid w:val="00AD4F8C"/>
    <w:rsid w:val="00AD5F71"/>
    <w:rsid w:val="00AD6E56"/>
    <w:rsid w:val="00AE08CB"/>
    <w:rsid w:val="00AE10CF"/>
    <w:rsid w:val="00AE3A14"/>
    <w:rsid w:val="00AE68E8"/>
    <w:rsid w:val="00AE6A22"/>
    <w:rsid w:val="00AE6D18"/>
    <w:rsid w:val="00AF1834"/>
    <w:rsid w:val="00AF361A"/>
    <w:rsid w:val="00AF42EA"/>
    <w:rsid w:val="00AF5032"/>
    <w:rsid w:val="00AF581B"/>
    <w:rsid w:val="00AF70C3"/>
    <w:rsid w:val="00AF73AC"/>
    <w:rsid w:val="00B036D6"/>
    <w:rsid w:val="00B03C19"/>
    <w:rsid w:val="00B0438D"/>
    <w:rsid w:val="00B04834"/>
    <w:rsid w:val="00B04B3D"/>
    <w:rsid w:val="00B04BAF"/>
    <w:rsid w:val="00B07244"/>
    <w:rsid w:val="00B11933"/>
    <w:rsid w:val="00B14913"/>
    <w:rsid w:val="00B1542F"/>
    <w:rsid w:val="00B16E11"/>
    <w:rsid w:val="00B16E95"/>
    <w:rsid w:val="00B21130"/>
    <w:rsid w:val="00B23A5B"/>
    <w:rsid w:val="00B253E5"/>
    <w:rsid w:val="00B2644A"/>
    <w:rsid w:val="00B30E07"/>
    <w:rsid w:val="00B320DD"/>
    <w:rsid w:val="00B33E2B"/>
    <w:rsid w:val="00B34C1D"/>
    <w:rsid w:val="00B359AA"/>
    <w:rsid w:val="00B406E2"/>
    <w:rsid w:val="00B41284"/>
    <w:rsid w:val="00B41D7F"/>
    <w:rsid w:val="00B43D64"/>
    <w:rsid w:val="00B50562"/>
    <w:rsid w:val="00B510C2"/>
    <w:rsid w:val="00B5693D"/>
    <w:rsid w:val="00B60314"/>
    <w:rsid w:val="00B63345"/>
    <w:rsid w:val="00B635EE"/>
    <w:rsid w:val="00B652E4"/>
    <w:rsid w:val="00B65B4A"/>
    <w:rsid w:val="00B66F11"/>
    <w:rsid w:val="00B6785F"/>
    <w:rsid w:val="00B70682"/>
    <w:rsid w:val="00B71726"/>
    <w:rsid w:val="00B74502"/>
    <w:rsid w:val="00B750E1"/>
    <w:rsid w:val="00B761F9"/>
    <w:rsid w:val="00B77843"/>
    <w:rsid w:val="00B81801"/>
    <w:rsid w:val="00B81BBB"/>
    <w:rsid w:val="00B81C5A"/>
    <w:rsid w:val="00B83156"/>
    <w:rsid w:val="00B834EA"/>
    <w:rsid w:val="00B86466"/>
    <w:rsid w:val="00B87963"/>
    <w:rsid w:val="00B87C56"/>
    <w:rsid w:val="00B923CB"/>
    <w:rsid w:val="00B930BA"/>
    <w:rsid w:val="00B94457"/>
    <w:rsid w:val="00B95601"/>
    <w:rsid w:val="00B96A50"/>
    <w:rsid w:val="00B96EE2"/>
    <w:rsid w:val="00BA13C9"/>
    <w:rsid w:val="00BA2AAD"/>
    <w:rsid w:val="00BA318C"/>
    <w:rsid w:val="00BA42F0"/>
    <w:rsid w:val="00BA6592"/>
    <w:rsid w:val="00BB4302"/>
    <w:rsid w:val="00BB5EE9"/>
    <w:rsid w:val="00BB618D"/>
    <w:rsid w:val="00BB61DF"/>
    <w:rsid w:val="00BB692D"/>
    <w:rsid w:val="00BB6F28"/>
    <w:rsid w:val="00BB7393"/>
    <w:rsid w:val="00BB7C45"/>
    <w:rsid w:val="00BC0776"/>
    <w:rsid w:val="00BC115B"/>
    <w:rsid w:val="00BC1F43"/>
    <w:rsid w:val="00BC2C36"/>
    <w:rsid w:val="00BC3101"/>
    <w:rsid w:val="00BC502D"/>
    <w:rsid w:val="00BC7EF3"/>
    <w:rsid w:val="00BD001A"/>
    <w:rsid w:val="00BD0361"/>
    <w:rsid w:val="00BD267C"/>
    <w:rsid w:val="00BD2AC9"/>
    <w:rsid w:val="00BD522D"/>
    <w:rsid w:val="00BD6CB1"/>
    <w:rsid w:val="00BD6CEA"/>
    <w:rsid w:val="00BE0F91"/>
    <w:rsid w:val="00BE2C68"/>
    <w:rsid w:val="00BE482B"/>
    <w:rsid w:val="00BE53E5"/>
    <w:rsid w:val="00BE5BCD"/>
    <w:rsid w:val="00BF46CD"/>
    <w:rsid w:val="00C0258F"/>
    <w:rsid w:val="00C05C3F"/>
    <w:rsid w:val="00C06A88"/>
    <w:rsid w:val="00C06DD0"/>
    <w:rsid w:val="00C0760D"/>
    <w:rsid w:val="00C11C6D"/>
    <w:rsid w:val="00C127A0"/>
    <w:rsid w:val="00C14D65"/>
    <w:rsid w:val="00C205B0"/>
    <w:rsid w:val="00C2356A"/>
    <w:rsid w:val="00C24FD8"/>
    <w:rsid w:val="00C257EC"/>
    <w:rsid w:val="00C34C1E"/>
    <w:rsid w:val="00C3641A"/>
    <w:rsid w:val="00C36BF8"/>
    <w:rsid w:val="00C403F3"/>
    <w:rsid w:val="00C43AC9"/>
    <w:rsid w:val="00C44A1E"/>
    <w:rsid w:val="00C461F6"/>
    <w:rsid w:val="00C47E40"/>
    <w:rsid w:val="00C47F82"/>
    <w:rsid w:val="00C5114B"/>
    <w:rsid w:val="00C5170B"/>
    <w:rsid w:val="00C51F9F"/>
    <w:rsid w:val="00C5495A"/>
    <w:rsid w:val="00C57135"/>
    <w:rsid w:val="00C5785B"/>
    <w:rsid w:val="00C60A5C"/>
    <w:rsid w:val="00C6540A"/>
    <w:rsid w:val="00C70689"/>
    <w:rsid w:val="00C733EA"/>
    <w:rsid w:val="00C73CB7"/>
    <w:rsid w:val="00C73E2B"/>
    <w:rsid w:val="00C75754"/>
    <w:rsid w:val="00C771E3"/>
    <w:rsid w:val="00C803E5"/>
    <w:rsid w:val="00C81DB8"/>
    <w:rsid w:val="00C82701"/>
    <w:rsid w:val="00C8556E"/>
    <w:rsid w:val="00C85B56"/>
    <w:rsid w:val="00C85F21"/>
    <w:rsid w:val="00C86FBB"/>
    <w:rsid w:val="00C874F5"/>
    <w:rsid w:val="00C931EC"/>
    <w:rsid w:val="00C93515"/>
    <w:rsid w:val="00C9454A"/>
    <w:rsid w:val="00C95BBF"/>
    <w:rsid w:val="00C96535"/>
    <w:rsid w:val="00C965BA"/>
    <w:rsid w:val="00CA088C"/>
    <w:rsid w:val="00CB063F"/>
    <w:rsid w:val="00CB1AF5"/>
    <w:rsid w:val="00CB4876"/>
    <w:rsid w:val="00CB4F4C"/>
    <w:rsid w:val="00CB5864"/>
    <w:rsid w:val="00CC0DC5"/>
    <w:rsid w:val="00CC17B5"/>
    <w:rsid w:val="00CC1ABC"/>
    <w:rsid w:val="00CC27A5"/>
    <w:rsid w:val="00CC32AB"/>
    <w:rsid w:val="00CD1278"/>
    <w:rsid w:val="00CD2E3D"/>
    <w:rsid w:val="00CD31C7"/>
    <w:rsid w:val="00CD3514"/>
    <w:rsid w:val="00CD4A23"/>
    <w:rsid w:val="00CD7721"/>
    <w:rsid w:val="00CE2E6A"/>
    <w:rsid w:val="00CE3CF5"/>
    <w:rsid w:val="00CE55C7"/>
    <w:rsid w:val="00CE5D5D"/>
    <w:rsid w:val="00CE7622"/>
    <w:rsid w:val="00CF024A"/>
    <w:rsid w:val="00CF116C"/>
    <w:rsid w:val="00CF48EB"/>
    <w:rsid w:val="00CF5F0D"/>
    <w:rsid w:val="00CF6CDC"/>
    <w:rsid w:val="00CF7B4A"/>
    <w:rsid w:val="00D00655"/>
    <w:rsid w:val="00D0179F"/>
    <w:rsid w:val="00D055D6"/>
    <w:rsid w:val="00D069CF"/>
    <w:rsid w:val="00D075CB"/>
    <w:rsid w:val="00D07A91"/>
    <w:rsid w:val="00D07C3D"/>
    <w:rsid w:val="00D11895"/>
    <w:rsid w:val="00D12633"/>
    <w:rsid w:val="00D1493B"/>
    <w:rsid w:val="00D15529"/>
    <w:rsid w:val="00D15F33"/>
    <w:rsid w:val="00D17A7C"/>
    <w:rsid w:val="00D17FF1"/>
    <w:rsid w:val="00D20E25"/>
    <w:rsid w:val="00D21FA5"/>
    <w:rsid w:val="00D2297C"/>
    <w:rsid w:val="00D234BC"/>
    <w:rsid w:val="00D25400"/>
    <w:rsid w:val="00D274F1"/>
    <w:rsid w:val="00D27E3E"/>
    <w:rsid w:val="00D30846"/>
    <w:rsid w:val="00D3172D"/>
    <w:rsid w:val="00D32415"/>
    <w:rsid w:val="00D349BB"/>
    <w:rsid w:val="00D35031"/>
    <w:rsid w:val="00D373FE"/>
    <w:rsid w:val="00D3753E"/>
    <w:rsid w:val="00D43413"/>
    <w:rsid w:val="00D44073"/>
    <w:rsid w:val="00D45164"/>
    <w:rsid w:val="00D4597A"/>
    <w:rsid w:val="00D47240"/>
    <w:rsid w:val="00D476C6"/>
    <w:rsid w:val="00D503B0"/>
    <w:rsid w:val="00D50FED"/>
    <w:rsid w:val="00D51326"/>
    <w:rsid w:val="00D51524"/>
    <w:rsid w:val="00D537BA"/>
    <w:rsid w:val="00D56613"/>
    <w:rsid w:val="00D57826"/>
    <w:rsid w:val="00D62DF5"/>
    <w:rsid w:val="00D64BCD"/>
    <w:rsid w:val="00D707B0"/>
    <w:rsid w:val="00D70B10"/>
    <w:rsid w:val="00D71626"/>
    <w:rsid w:val="00D74A3F"/>
    <w:rsid w:val="00D76F62"/>
    <w:rsid w:val="00D80259"/>
    <w:rsid w:val="00D808B1"/>
    <w:rsid w:val="00D814E9"/>
    <w:rsid w:val="00D85CF6"/>
    <w:rsid w:val="00D91031"/>
    <w:rsid w:val="00D91D3E"/>
    <w:rsid w:val="00D9218F"/>
    <w:rsid w:val="00D923E3"/>
    <w:rsid w:val="00D9403D"/>
    <w:rsid w:val="00D9609F"/>
    <w:rsid w:val="00D9666D"/>
    <w:rsid w:val="00D96737"/>
    <w:rsid w:val="00DA2591"/>
    <w:rsid w:val="00DA363F"/>
    <w:rsid w:val="00DA6D23"/>
    <w:rsid w:val="00DB1F91"/>
    <w:rsid w:val="00DB2086"/>
    <w:rsid w:val="00DB24B8"/>
    <w:rsid w:val="00DB2DEB"/>
    <w:rsid w:val="00DB3268"/>
    <w:rsid w:val="00DB47B8"/>
    <w:rsid w:val="00DB4C9F"/>
    <w:rsid w:val="00DB78FF"/>
    <w:rsid w:val="00DB7957"/>
    <w:rsid w:val="00DB7BB9"/>
    <w:rsid w:val="00DB7E21"/>
    <w:rsid w:val="00DC02E1"/>
    <w:rsid w:val="00DC3206"/>
    <w:rsid w:val="00DC5635"/>
    <w:rsid w:val="00DC6517"/>
    <w:rsid w:val="00DC6881"/>
    <w:rsid w:val="00DD1CE9"/>
    <w:rsid w:val="00DD263C"/>
    <w:rsid w:val="00DD29DD"/>
    <w:rsid w:val="00DD3163"/>
    <w:rsid w:val="00DD3722"/>
    <w:rsid w:val="00DD50DD"/>
    <w:rsid w:val="00DD7120"/>
    <w:rsid w:val="00DE3C01"/>
    <w:rsid w:val="00DE4F0B"/>
    <w:rsid w:val="00DE4F78"/>
    <w:rsid w:val="00DF07AB"/>
    <w:rsid w:val="00DF1AE2"/>
    <w:rsid w:val="00DF1FFC"/>
    <w:rsid w:val="00DF42FE"/>
    <w:rsid w:val="00DF5622"/>
    <w:rsid w:val="00DF7A8F"/>
    <w:rsid w:val="00E01318"/>
    <w:rsid w:val="00E02801"/>
    <w:rsid w:val="00E045CB"/>
    <w:rsid w:val="00E05446"/>
    <w:rsid w:val="00E063B0"/>
    <w:rsid w:val="00E06BBE"/>
    <w:rsid w:val="00E14685"/>
    <w:rsid w:val="00E201A1"/>
    <w:rsid w:val="00E23334"/>
    <w:rsid w:val="00E23340"/>
    <w:rsid w:val="00E242B6"/>
    <w:rsid w:val="00E24355"/>
    <w:rsid w:val="00E259D9"/>
    <w:rsid w:val="00E27099"/>
    <w:rsid w:val="00E27373"/>
    <w:rsid w:val="00E30112"/>
    <w:rsid w:val="00E31BE9"/>
    <w:rsid w:val="00E32C67"/>
    <w:rsid w:val="00E36AF7"/>
    <w:rsid w:val="00E37F42"/>
    <w:rsid w:val="00E412B8"/>
    <w:rsid w:val="00E4148E"/>
    <w:rsid w:val="00E415D2"/>
    <w:rsid w:val="00E42266"/>
    <w:rsid w:val="00E441A0"/>
    <w:rsid w:val="00E46B42"/>
    <w:rsid w:val="00E46E14"/>
    <w:rsid w:val="00E47DDE"/>
    <w:rsid w:val="00E50CC6"/>
    <w:rsid w:val="00E51440"/>
    <w:rsid w:val="00E5195F"/>
    <w:rsid w:val="00E5200D"/>
    <w:rsid w:val="00E54851"/>
    <w:rsid w:val="00E578FE"/>
    <w:rsid w:val="00E60EF3"/>
    <w:rsid w:val="00E60F69"/>
    <w:rsid w:val="00E634D2"/>
    <w:rsid w:val="00E647D3"/>
    <w:rsid w:val="00E65936"/>
    <w:rsid w:val="00E668F1"/>
    <w:rsid w:val="00E66D11"/>
    <w:rsid w:val="00E700B6"/>
    <w:rsid w:val="00E70A1E"/>
    <w:rsid w:val="00E71839"/>
    <w:rsid w:val="00E7633B"/>
    <w:rsid w:val="00E76B90"/>
    <w:rsid w:val="00E81510"/>
    <w:rsid w:val="00E8178C"/>
    <w:rsid w:val="00E8189D"/>
    <w:rsid w:val="00E837E5"/>
    <w:rsid w:val="00E84250"/>
    <w:rsid w:val="00E84B8F"/>
    <w:rsid w:val="00E861F3"/>
    <w:rsid w:val="00E863C4"/>
    <w:rsid w:val="00E86D64"/>
    <w:rsid w:val="00E8770F"/>
    <w:rsid w:val="00E87EE5"/>
    <w:rsid w:val="00E9313F"/>
    <w:rsid w:val="00E931FE"/>
    <w:rsid w:val="00E94B6C"/>
    <w:rsid w:val="00E951DE"/>
    <w:rsid w:val="00E951EB"/>
    <w:rsid w:val="00EA1B2A"/>
    <w:rsid w:val="00EA3834"/>
    <w:rsid w:val="00EA60BE"/>
    <w:rsid w:val="00EA68E3"/>
    <w:rsid w:val="00EA6FA0"/>
    <w:rsid w:val="00EA7795"/>
    <w:rsid w:val="00EB0514"/>
    <w:rsid w:val="00EB0A2D"/>
    <w:rsid w:val="00EB2A24"/>
    <w:rsid w:val="00EB3F9C"/>
    <w:rsid w:val="00EB41AF"/>
    <w:rsid w:val="00EB442A"/>
    <w:rsid w:val="00EB6233"/>
    <w:rsid w:val="00EB7E88"/>
    <w:rsid w:val="00EC03AC"/>
    <w:rsid w:val="00EC3FCB"/>
    <w:rsid w:val="00EC4DEE"/>
    <w:rsid w:val="00EC4F96"/>
    <w:rsid w:val="00EC5967"/>
    <w:rsid w:val="00EC5AEA"/>
    <w:rsid w:val="00EC6E70"/>
    <w:rsid w:val="00EC6EC7"/>
    <w:rsid w:val="00ED0B20"/>
    <w:rsid w:val="00ED0E39"/>
    <w:rsid w:val="00ED11F3"/>
    <w:rsid w:val="00ED13E5"/>
    <w:rsid w:val="00ED43FF"/>
    <w:rsid w:val="00ED5272"/>
    <w:rsid w:val="00ED541F"/>
    <w:rsid w:val="00EE0C55"/>
    <w:rsid w:val="00EE1B5E"/>
    <w:rsid w:val="00EE219C"/>
    <w:rsid w:val="00EE3599"/>
    <w:rsid w:val="00EE3AB7"/>
    <w:rsid w:val="00EE4DFC"/>
    <w:rsid w:val="00EE58BD"/>
    <w:rsid w:val="00EE6A48"/>
    <w:rsid w:val="00EE7844"/>
    <w:rsid w:val="00EF0ABA"/>
    <w:rsid w:val="00EF2301"/>
    <w:rsid w:val="00EF2361"/>
    <w:rsid w:val="00F015EA"/>
    <w:rsid w:val="00F01920"/>
    <w:rsid w:val="00F02244"/>
    <w:rsid w:val="00F02C68"/>
    <w:rsid w:val="00F03357"/>
    <w:rsid w:val="00F04050"/>
    <w:rsid w:val="00F056CB"/>
    <w:rsid w:val="00F05807"/>
    <w:rsid w:val="00F059F8"/>
    <w:rsid w:val="00F066B0"/>
    <w:rsid w:val="00F10FEA"/>
    <w:rsid w:val="00F122FF"/>
    <w:rsid w:val="00F12E7F"/>
    <w:rsid w:val="00F14A3F"/>
    <w:rsid w:val="00F229DC"/>
    <w:rsid w:val="00F23D2F"/>
    <w:rsid w:val="00F27817"/>
    <w:rsid w:val="00F31FB1"/>
    <w:rsid w:val="00F32F7A"/>
    <w:rsid w:val="00F34522"/>
    <w:rsid w:val="00F34D33"/>
    <w:rsid w:val="00F3658C"/>
    <w:rsid w:val="00F37162"/>
    <w:rsid w:val="00F412D9"/>
    <w:rsid w:val="00F4384A"/>
    <w:rsid w:val="00F475BD"/>
    <w:rsid w:val="00F509FC"/>
    <w:rsid w:val="00F533C2"/>
    <w:rsid w:val="00F558EE"/>
    <w:rsid w:val="00F6086A"/>
    <w:rsid w:val="00F61069"/>
    <w:rsid w:val="00F61EBD"/>
    <w:rsid w:val="00F62159"/>
    <w:rsid w:val="00F62D0F"/>
    <w:rsid w:val="00F631BF"/>
    <w:rsid w:val="00F632A3"/>
    <w:rsid w:val="00F6453D"/>
    <w:rsid w:val="00F64703"/>
    <w:rsid w:val="00F65A17"/>
    <w:rsid w:val="00F676C1"/>
    <w:rsid w:val="00F71F9E"/>
    <w:rsid w:val="00F71FA2"/>
    <w:rsid w:val="00F72354"/>
    <w:rsid w:val="00F72E68"/>
    <w:rsid w:val="00F7466B"/>
    <w:rsid w:val="00F74DCF"/>
    <w:rsid w:val="00F76B7F"/>
    <w:rsid w:val="00F779DB"/>
    <w:rsid w:val="00F82584"/>
    <w:rsid w:val="00F825D0"/>
    <w:rsid w:val="00F82753"/>
    <w:rsid w:val="00F8290E"/>
    <w:rsid w:val="00F8402C"/>
    <w:rsid w:val="00F854C6"/>
    <w:rsid w:val="00F859C4"/>
    <w:rsid w:val="00F87F41"/>
    <w:rsid w:val="00F900ED"/>
    <w:rsid w:val="00F90BDC"/>
    <w:rsid w:val="00F911A3"/>
    <w:rsid w:val="00F9129D"/>
    <w:rsid w:val="00F91E47"/>
    <w:rsid w:val="00F934E8"/>
    <w:rsid w:val="00FA225A"/>
    <w:rsid w:val="00FA4394"/>
    <w:rsid w:val="00FA5871"/>
    <w:rsid w:val="00FA59CB"/>
    <w:rsid w:val="00FA69C4"/>
    <w:rsid w:val="00FB062C"/>
    <w:rsid w:val="00FB0C2B"/>
    <w:rsid w:val="00FB0C84"/>
    <w:rsid w:val="00FB4155"/>
    <w:rsid w:val="00FB73EA"/>
    <w:rsid w:val="00FC3A3F"/>
    <w:rsid w:val="00FC6FF3"/>
    <w:rsid w:val="00FC6FF8"/>
    <w:rsid w:val="00FC738E"/>
    <w:rsid w:val="00FD2EC6"/>
    <w:rsid w:val="00FD4CD7"/>
    <w:rsid w:val="00FD5323"/>
    <w:rsid w:val="00FE1B40"/>
    <w:rsid w:val="00FE2099"/>
    <w:rsid w:val="00FE29F3"/>
    <w:rsid w:val="00FE7033"/>
    <w:rsid w:val="00FE721C"/>
    <w:rsid w:val="00FE7A50"/>
    <w:rsid w:val="00FF196C"/>
    <w:rsid w:val="00FF20F5"/>
    <w:rsid w:val="00FF2AE8"/>
    <w:rsid w:val="00FF3D38"/>
    <w:rsid w:val="00FF426B"/>
    <w:rsid w:val="00FF49CA"/>
    <w:rsid w:val="00FF6FC2"/>
    <w:rsid w:val="00FF7B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53E6D7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14B"/>
    <w:pPr>
      <w:autoSpaceDE w:val="0"/>
      <w:autoSpaceDN w:val="0"/>
      <w:adjustRightInd w:val="0"/>
      <w:spacing w:line="300" w:lineRule="exact"/>
      <w:jc w:val="both"/>
    </w:pPr>
    <w:rPr>
      <w:rFonts w:ascii="Trebuchet MS" w:hAnsi="Trebuchet MS"/>
      <w:szCs w:val="24"/>
    </w:rPr>
  </w:style>
  <w:style w:type="paragraph" w:styleId="Titolo1">
    <w:name w:val="heading 1"/>
    <w:basedOn w:val="Normale"/>
    <w:next w:val="Normale"/>
    <w:link w:val="Titolo1Carattere"/>
    <w:autoRedefine/>
    <w:qFormat/>
    <w:rsid w:val="00897C17"/>
    <w:pPr>
      <w:widowControl w:val="0"/>
      <w:numPr>
        <w:numId w:val="19"/>
      </w:numPr>
      <w:autoSpaceDE/>
      <w:autoSpaceDN/>
      <w:adjustRightInd/>
      <w:spacing w:after="120"/>
      <w:jc w:val="center"/>
      <w:outlineLvl w:val="0"/>
    </w:pPr>
    <w:rPr>
      <w:rFonts w:ascii="Calibri" w:hAnsi="Calibri" w:cs="Calibri"/>
      <w:b/>
      <w:caps/>
      <w:kern w:val="32"/>
      <w:szCs w:val="20"/>
    </w:rPr>
  </w:style>
  <w:style w:type="paragraph" w:styleId="Titolo2">
    <w:name w:val="heading 2"/>
    <w:basedOn w:val="Normale"/>
    <w:next w:val="Normale"/>
    <w:link w:val="Titolo2Carattere"/>
    <w:qFormat/>
    <w:rsid w:val="00A20B42"/>
    <w:pPr>
      <w:keepNext/>
      <w:spacing w:before="240" w:after="60"/>
      <w:outlineLvl w:val="1"/>
    </w:pPr>
    <w:rPr>
      <w:rFonts w:ascii="Arial" w:hAnsi="Arial" w:cs="Arial"/>
      <w:b/>
      <w:bCs/>
      <w:i/>
      <w:iCs/>
      <w:sz w:val="28"/>
      <w:szCs w:val="28"/>
    </w:rPr>
  </w:style>
  <w:style w:type="paragraph" w:styleId="Titolo3">
    <w:name w:val="heading 3"/>
    <w:basedOn w:val="Normale"/>
    <w:next w:val="Normale"/>
    <w:autoRedefine/>
    <w:qFormat/>
    <w:rsid w:val="00A20B42"/>
    <w:pPr>
      <w:keepNext/>
      <w:widowControl w:val="0"/>
      <w:tabs>
        <w:tab w:val="num" w:pos="2160"/>
      </w:tabs>
      <w:autoSpaceDE/>
      <w:autoSpaceDN/>
      <w:adjustRightInd/>
      <w:ind w:left="2160" w:hanging="180"/>
      <w:outlineLvl w:val="2"/>
    </w:pPr>
    <w:rPr>
      <w:rFonts w:cs="Arial"/>
      <w:b/>
      <w:bCs/>
      <w:i/>
      <w:kern w:val="2"/>
      <w:szCs w:val="26"/>
    </w:rPr>
  </w:style>
  <w:style w:type="paragraph" w:styleId="Titolo4">
    <w:name w:val="heading 4"/>
    <w:basedOn w:val="Sommario4"/>
    <w:next w:val="Normale"/>
    <w:autoRedefine/>
    <w:qFormat/>
    <w:rsid w:val="00A20B42"/>
    <w:pPr>
      <w:widowControl/>
      <w:tabs>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D9609F"/>
    <w:pPr>
      <w:tabs>
        <w:tab w:val="center" w:pos="4819"/>
        <w:tab w:val="right" w:pos="9638"/>
      </w:tabs>
    </w:pPr>
  </w:style>
  <w:style w:type="paragraph" w:styleId="Pidipagina">
    <w:name w:val="footer"/>
    <w:basedOn w:val="Normale"/>
    <w:link w:val="PidipaginaCarattere"/>
    <w:uiPriority w:val="99"/>
    <w:rsid w:val="00D9609F"/>
    <w:pPr>
      <w:tabs>
        <w:tab w:val="center" w:pos="4819"/>
        <w:tab w:val="right" w:pos="9638"/>
      </w:tabs>
    </w:pPr>
  </w:style>
  <w:style w:type="character" w:styleId="Collegamentoipertestuale">
    <w:name w:val="Hyperlink"/>
    <w:rsid w:val="00611FCA"/>
    <w:rPr>
      <w:color w:val="0000FF"/>
      <w:u w:val="single"/>
    </w:rPr>
  </w:style>
  <w:style w:type="character" w:styleId="Numeropagina">
    <w:name w:val="page number"/>
    <w:basedOn w:val="Carpredefinitoparagrafo"/>
    <w:rsid w:val="00BB7C45"/>
  </w:style>
  <w:style w:type="paragraph" w:styleId="Testofumetto">
    <w:name w:val="Balloon Text"/>
    <w:basedOn w:val="Normale"/>
    <w:semiHidden/>
    <w:rsid w:val="00905886"/>
    <w:rPr>
      <w:rFonts w:ascii="Tahoma" w:hAnsi="Tahoma" w:cs="Tahoma"/>
      <w:sz w:val="16"/>
      <w:szCs w:val="16"/>
    </w:rPr>
  </w:style>
  <w:style w:type="paragraph" w:styleId="Numeroelenco">
    <w:name w:val="List Number"/>
    <w:basedOn w:val="Normale"/>
    <w:link w:val="NumeroelencoCarattere"/>
    <w:rsid w:val="00D069CF"/>
    <w:pPr>
      <w:numPr>
        <w:numId w:val="2"/>
      </w:numPr>
    </w:pPr>
  </w:style>
  <w:style w:type="paragraph" w:customStyle="1" w:styleId="Grassettoblu">
    <w:name w:val="Grassetto blu"/>
    <w:basedOn w:val="Normale"/>
    <w:link w:val="GrassettobluCarattere"/>
    <w:autoRedefine/>
    <w:rsid w:val="00D069CF"/>
    <w:rPr>
      <w:b/>
      <w:color w:val="0000FF"/>
    </w:rPr>
  </w:style>
  <w:style w:type="paragraph" w:styleId="Numeroelenco2">
    <w:name w:val="List Number 2"/>
    <w:basedOn w:val="Normale"/>
    <w:link w:val="Numeroelenco2Carattere"/>
    <w:rsid w:val="00D069CF"/>
    <w:pPr>
      <w:numPr>
        <w:numId w:val="4"/>
      </w:numPr>
    </w:pPr>
  </w:style>
  <w:style w:type="paragraph" w:customStyle="1" w:styleId="Titolocopertina">
    <w:name w:val="Titolo copertina"/>
    <w:basedOn w:val="Normale"/>
    <w:autoRedefine/>
    <w:rsid w:val="00FB0C84"/>
    <w:pPr>
      <w:autoSpaceDE/>
      <w:autoSpaceDN/>
      <w:adjustRightInd/>
      <w:spacing w:line="480" w:lineRule="auto"/>
    </w:pPr>
    <w:rPr>
      <w:b/>
      <w:caps/>
      <w:sz w:val="28"/>
      <w:szCs w:val="28"/>
    </w:rPr>
  </w:style>
  <w:style w:type="paragraph" w:customStyle="1" w:styleId="BLOCKBOLD">
    <w:name w:val="BLOCK BOLD"/>
    <w:basedOn w:val="Normale"/>
    <w:next w:val="Normale"/>
    <w:link w:val="BLOCKBOLDCarattere"/>
    <w:rsid w:val="00D069CF"/>
    <w:pPr>
      <w:spacing w:before="120" w:after="120"/>
      <w:outlineLvl w:val="0"/>
    </w:pPr>
    <w:rPr>
      <w:rFonts w:cs="Arial"/>
      <w:b/>
      <w:caps/>
      <w:kern w:val="28"/>
    </w:rPr>
  </w:style>
  <w:style w:type="paragraph" w:customStyle="1" w:styleId="versionexx">
    <w:name w:val="versione x.x"/>
    <w:basedOn w:val="Normale"/>
    <w:autoRedefine/>
    <w:rsid w:val="00D069CF"/>
    <w:pPr>
      <w:tabs>
        <w:tab w:val="left" w:pos="1134"/>
      </w:tabs>
      <w:autoSpaceDE/>
      <w:autoSpaceDN/>
      <w:adjustRightInd/>
      <w:spacing w:before="120" w:line="360" w:lineRule="auto"/>
      <w:jc w:val="left"/>
    </w:pPr>
    <w:rPr>
      <w:sz w:val="28"/>
      <w:szCs w:val="28"/>
      <w:lang w:val="en-US"/>
    </w:rPr>
  </w:style>
  <w:style w:type="paragraph" w:styleId="Puntoelenco">
    <w:name w:val="List Bullet"/>
    <w:basedOn w:val="Normale"/>
    <w:link w:val="PuntoelencoCarattere"/>
    <w:rsid w:val="00D069CF"/>
    <w:pPr>
      <w:numPr>
        <w:numId w:val="1"/>
      </w:numPr>
      <w:tabs>
        <w:tab w:val="clear" w:pos="360"/>
      </w:tabs>
      <w:autoSpaceDE/>
      <w:autoSpaceDN/>
      <w:adjustRightInd/>
    </w:pPr>
  </w:style>
  <w:style w:type="paragraph" w:customStyle="1" w:styleId="Corpodeltesto">
    <w:name w:val="Corpo del testo"/>
    <w:basedOn w:val="Normale"/>
    <w:link w:val="CorpodeltestoCarattere"/>
    <w:autoRedefine/>
    <w:rsid w:val="00D069CF"/>
  </w:style>
  <w:style w:type="character" w:customStyle="1" w:styleId="Numeroelenco2Carattere">
    <w:name w:val="Numero elenco 2 Carattere"/>
    <w:link w:val="Numeroelenco2"/>
    <w:rsid w:val="00D069CF"/>
    <w:rPr>
      <w:rFonts w:ascii="Trebuchet MS" w:hAnsi="Trebuchet MS"/>
      <w:szCs w:val="24"/>
    </w:rPr>
  </w:style>
  <w:style w:type="paragraph" w:styleId="Numeroelenco3">
    <w:name w:val="List Number 3"/>
    <w:basedOn w:val="Normale"/>
    <w:link w:val="Numeroelenco3Carattere"/>
    <w:rsid w:val="00D069CF"/>
    <w:pPr>
      <w:numPr>
        <w:numId w:val="3"/>
      </w:numPr>
    </w:pPr>
  </w:style>
  <w:style w:type="character" w:customStyle="1" w:styleId="Numeroelenco3Carattere">
    <w:name w:val="Numero elenco 3 Carattere"/>
    <w:link w:val="Numeroelenco3"/>
    <w:rsid w:val="00D069CF"/>
    <w:rPr>
      <w:rFonts w:ascii="Trebuchet MS" w:hAnsi="Trebuchet MS"/>
      <w:szCs w:val="24"/>
    </w:rPr>
  </w:style>
  <w:style w:type="character" w:customStyle="1" w:styleId="CorpodeltestoCarattere">
    <w:name w:val="Corpo del testo Carattere"/>
    <w:link w:val="Corpodeltesto"/>
    <w:rsid w:val="00D069CF"/>
    <w:rPr>
      <w:rFonts w:ascii="Trebuchet MS" w:hAnsi="Trebuchet MS"/>
      <w:szCs w:val="24"/>
      <w:lang w:val="it-IT" w:eastAsia="it-IT" w:bidi="ar-SA"/>
    </w:rPr>
  </w:style>
  <w:style w:type="character" w:customStyle="1" w:styleId="BLOCKBOLDCarattere">
    <w:name w:val="BLOCK BOLD Carattere"/>
    <w:link w:val="BLOCKBOLD"/>
    <w:rsid w:val="00D069CF"/>
    <w:rPr>
      <w:rFonts w:ascii="Trebuchet MS" w:hAnsi="Trebuchet MS" w:cs="Arial"/>
      <w:b/>
      <w:caps/>
      <w:kern w:val="28"/>
      <w:szCs w:val="24"/>
      <w:lang w:val="it-IT" w:eastAsia="it-IT" w:bidi="ar-SA"/>
    </w:rPr>
  </w:style>
  <w:style w:type="character" w:styleId="Rimandocommento">
    <w:name w:val="annotation reference"/>
    <w:uiPriority w:val="99"/>
    <w:semiHidden/>
    <w:rsid w:val="00D069CF"/>
    <w:rPr>
      <w:sz w:val="16"/>
      <w:szCs w:val="16"/>
    </w:rPr>
  </w:style>
  <w:style w:type="paragraph" w:styleId="Testocommento">
    <w:name w:val="annotation text"/>
    <w:basedOn w:val="Normale"/>
    <w:link w:val="TestocommentoCarattere"/>
    <w:uiPriority w:val="99"/>
    <w:rsid w:val="00D069CF"/>
    <w:rPr>
      <w:szCs w:val="20"/>
    </w:rPr>
  </w:style>
  <w:style w:type="character" w:customStyle="1" w:styleId="GrassettobluCarattere">
    <w:name w:val="Grassetto blu Carattere"/>
    <w:link w:val="Grassettoblu"/>
    <w:rsid w:val="00D069CF"/>
    <w:rPr>
      <w:rFonts w:ascii="Trebuchet MS" w:hAnsi="Trebuchet MS"/>
      <w:b/>
      <w:color w:val="0000FF"/>
      <w:szCs w:val="24"/>
      <w:lang w:val="it-IT" w:eastAsia="it-IT" w:bidi="ar-SA"/>
    </w:rPr>
  </w:style>
  <w:style w:type="character" w:customStyle="1" w:styleId="Carattere1">
    <w:name w:val="Carattere1"/>
    <w:rsid w:val="00D069CF"/>
    <w:rPr>
      <w:rFonts w:ascii="Trebuchet MS" w:hAnsi="Trebuchet MS"/>
      <w:szCs w:val="24"/>
      <w:lang w:val="it-IT" w:eastAsia="it-IT" w:bidi="ar-SA"/>
    </w:rPr>
  </w:style>
  <w:style w:type="character" w:customStyle="1" w:styleId="Carattere2">
    <w:name w:val="Carattere2"/>
    <w:rsid w:val="00D069CF"/>
    <w:rPr>
      <w:rFonts w:ascii="Trebuchet MS" w:hAnsi="Trebuchet MS"/>
      <w:szCs w:val="24"/>
      <w:lang w:val="it-IT" w:eastAsia="it-IT" w:bidi="ar-SA"/>
    </w:rPr>
  </w:style>
  <w:style w:type="paragraph" w:styleId="Soggettocommento">
    <w:name w:val="annotation subject"/>
    <w:basedOn w:val="Testocommento"/>
    <w:next w:val="Testocommento"/>
    <w:semiHidden/>
    <w:rsid w:val="001612C6"/>
    <w:rPr>
      <w:b/>
      <w:bCs/>
    </w:rPr>
  </w:style>
  <w:style w:type="character" w:customStyle="1" w:styleId="StileCorsivoBlu">
    <w:name w:val="Stile Corsivo Blu"/>
    <w:rsid w:val="00031A43"/>
    <w:rPr>
      <w:i/>
      <w:iCs/>
      <w:color w:val="0000FF"/>
    </w:rPr>
  </w:style>
  <w:style w:type="character" w:customStyle="1" w:styleId="Corsivo">
    <w:name w:val="Corsivo"/>
    <w:rsid w:val="00031A43"/>
    <w:rPr>
      <w:rFonts w:ascii="Trebuchet MS" w:hAnsi="Trebuchet MS"/>
      <w:i/>
      <w:iCs/>
      <w:sz w:val="20"/>
    </w:rPr>
  </w:style>
  <w:style w:type="character" w:customStyle="1" w:styleId="StileGrassetto">
    <w:name w:val="Stile Grassetto"/>
    <w:rsid w:val="00031A43"/>
    <w:rPr>
      <w:b/>
      <w:bCs/>
    </w:rPr>
  </w:style>
  <w:style w:type="paragraph" w:customStyle="1" w:styleId="Indirizzo">
    <w:name w:val="Indirizzo"/>
    <w:basedOn w:val="Normale"/>
    <w:autoRedefine/>
    <w:rsid w:val="00A20B42"/>
    <w:pPr>
      <w:widowControl w:val="0"/>
      <w:numPr>
        <w:numId w:val="6"/>
      </w:numPr>
      <w:tabs>
        <w:tab w:val="left" w:pos="5103"/>
      </w:tabs>
    </w:pPr>
    <w:rPr>
      <w:kern w:val="2"/>
    </w:rPr>
  </w:style>
  <w:style w:type="paragraph" w:customStyle="1" w:styleId="Tabella">
    <w:name w:val="Tabella"/>
    <w:basedOn w:val="Normale"/>
    <w:autoRedefine/>
    <w:rsid w:val="00A20B42"/>
    <w:pPr>
      <w:widowControl w:val="0"/>
    </w:pPr>
    <w:rPr>
      <w:kern w:val="2"/>
    </w:rPr>
  </w:style>
  <w:style w:type="character" w:customStyle="1" w:styleId="Grassetto">
    <w:name w:val="Grassetto"/>
    <w:rsid w:val="00A20B42"/>
    <w:rPr>
      <w:rFonts w:ascii="Trebuchet MS" w:hAnsi="Trebuchet MS"/>
      <w:b/>
      <w:bCs/>
      <w:sz w:val="20"/>
    </w:rPr>
  </w:style>
  <w:style w:type="character" w:customStyle="1" w:styleId="Grassettocorsivo">
    <w:name w:val="Grassetto corsivo"/>
    <w:rsid w:val="00A20B42"/>
    <w:rPr>
      <w:rFonts w:ascii="Trebuchet MS" w:hAnsi="Trebuchet MS"/>
      <w:b/>
      <w:i/>
      <w:sz w:val="20"/>
    </w:rPr>
  </w:style>
  <w:style w:type="paragraph" w:customStyle="1" w:styleId="Grassettosottolineato">
    <w:name w:val="Grassetto sottolineato"/>
    <w:basedOn w:val="Normale"/>
    <w:autoRedefine/>
    <w:rsid w:val="00A20B42"/>
    <w:pPr>
      <w:widowControl w:val="0"/>
      <w:spacing w:line="500" w:lineRule="exact"/>
    </w:pPr>
    <w:rPr>
      <w:b/>
      <w:kern w:val="2"/>
      <w:u w:val="single"/>
    </w:rPr>
  </w:style>
  <w:style w:type="paragraph" w:customStyle="1" w:styleId="Tabellatitolo">
    <w:name w:val="Tabella titolo"/>
    <w:basedOn w:val="Tabella"/>
    <w:autoRedefine/>
    <w:rsid w:val="00A20B42"/>
    <w:pPr>
      <w:shd w:val="clear" w:color="auto" w:fill="D9D9D9"/>
      <w:spacing w:line="360" w:lineRule="auto"/>
      <w:jc w:val="left"/>
    </w:pPr>
    <w:rPr>
      <w:b/>
    </w:rPr>
  </w:style>
  <w:style w:type="paragraph" w:styleId="Testonotaapidipagina">
    <w:name w:val="footnote text"/>
    <w:basedOn w:val="Normale"/>
    <w:link w:val="TestonotaapidipaginaCarattere"/>
    <w:semiHidden/>
    <w:rsid w:val="00A20B42"/>
    <w:pPr>
      <w:widowControl w:val="0"/>
      <w:spacing w:line="500" w:lineRule="exact"/>
    </w:pPr>
    <w:rPr>
      <w:kern w:val="2"/>
      <w:szCs w:val="20"/>
    </w:rPr>
  </w:style>
  <w:style w:type="paragraph" w:customStyle="1" w:styleId="Titolo3blu">
    <w:name w:val="Titolo 3 blu"/>
    <w:basedOn w:val="Titolo3"/>
    <w:autoRedefine/>
    <w:rsid w:val="00A20B42"/>
    <w:rPr>
      <w:color w:val="0000FF"/>
    </w:rPr>
  </w:style>
  <w:style w:type="paragraph" w:customStyle="1" w:styleId="Corsivoblu">
    <w:name w:val="Corsivo blu"/>
    <w:basedOn w:val="Normale"/>
    <w:link w:val="CorsivobluCarattere"/>
    <w:rsid w:val="00A20B42"/>
    <w:pPr>
      <w:widowControl w:val="0"/>
    </w:pPr>
    <w:rPr>
      <w:i/>
      <w:color w:val="0000FF"/>
      <w:kern w:val="2"/>
    </w:rPr>
  </w:style>
  <w:style w:type="paragraph" w:customStyle="1" w:styleId="GrassettoMaiuscoletto">
    <w:name w:val="Grassetto Maiuscoletto"/>
    <w:basedOn w:val="Normale"/>
    <w:autoRedefine/>
    <w:rsid w:val="00A20B42"/>
    <w:pPr>
      <w:widowControl w:val="0"/>
      <w:ind w:right="42"/>
    </w:pPr>
    <w:rPr>
      <w:rFonts w:cs="Trebuchet MS"/>
      <w:b/>
      <w:bCs/>
      <w:smallCaps/>
      <w:kern w:val="2"/>
    </w:rPr>
  </w:style>
  <w:style w:type="paragraph" w:customStyle="1" w:styleId="TITOLO1BLU">
    <w:name w:val="TITOLO 1 BLU"/>
    <w:basedOn w:val="Titolo1"/>
    <w:autoRedefine/>
    <w:rsid w:val="00A20B42"/>
    <w:pPr>
      <w:numPr>
        <w:numId w:val="0"/>
      </w:numPr>
      <w:tabs>
        <w:tab w:val="left" w:pos="360"/>
      </w:tabs>
      <w:spacing w:after="0"/>
      <w:jc w:val="both"/>
    </w:pPr>
    <w:rPr>
      <w:rFonts w:cs="Arial"/>
      <w:bCs/>
      <w:color w:val="0000FF"/>
      <w:szCs w:val="24"/>
    </w:rPr>
  </w:style>
  <w:style w:type="paragraph" w:customStyle="1" w:styleId="Titolo1sottoluneato">
    <w:name w:val="Titolo 1 sottoluneato"/>
    <w:basedOn w:val="Titolo1"/>
    <w:autoRedefine/>
    <w:rsid w:val="00A20B42"/>
    <w:pPr>
      <w:numPr>
        <w:numId w:val="0"/>
      </w:numPr>
      <w:tabs>
        <w:tab w:val="left" w:pos="360"/>
      </w:tabs>
      <w:spacing w:after="0"/>
      <w:jc w:val="both"/>
    </w:pPr>
    <w:rPr>
      <w:rFonts w:cs="Arial"/>
      <w:bCs/>
      <w:u w:val="single"/>
    </w:rPr>
  </w:style>
  <w:style w:type="character" w:customStyle="1" w:styleId="Titolo2Carattere">
    <w:name w:val="Titolo 2 Carattere"/>
    <w:link w:val="Titolo2"/>
    <w:rsid w:val="00A20B42"/>
    <w:rPr>
      <w:rFonts w:ascii="Arial" w:hAnsi="Arial" w:cs="Arial"/>
      <w:b/>
      <w:bCs/>
      <w:i/>
      <w:iCs/>
      <w:sz w:val="28"/>
      <w:szCs w:val="28"/>
      <w:lang w:val="it-IT" w:eastAsia="it-IT" w:bidi="ar-SA"/>
    </w:rPr>
  </w:style>
  <w:style w:type="paragraph" w:customStyle="1" w:styleId="Nota">
    <w:name w:val="Nota"/>
    <w:basedOn w:val="Testonotaapidipagina"/>
    <w:autoRedefine/>
    <w:rsid w:val="00A20B42"/>
    <w:pPr>
      <w:spacing w:line="360" w:lineRule="auto"/>
    </w:pPr>
    <w:rPr>
      <w:sz w:val="16"/>
    </w:rPr>
  </w:style>
  <w:style w:type="paragraph" w:customStyle="1" w:styleId="StileTitolocopertinaGiustificato">
    <w:name w:val="Stile Titolo copertina + Giustificato"/>
    <w:basedOn w:val="Titolocopertina"/>
    <w:autoRedefine/>
    <w:rsid w:val="00A20B42"/>
    <w:pPr>
      <w:widowControl w:val="0"/>
      <w:ind w:left="-6" w:right="40"/>
    </w:pPr>
    <w:rPr>
      <w:bCs/>
      <w:kern w:val="2"/>
    </w:rPr>
  </w:style>
  <w:style w:type="paragraph" w:customStyle="1" w:styleId="Grassettoblucorsivo">
    <w:name w:val="Grassetto blu corsivo"/>
    <w:basedOn w:val="Normale"/>
    <w:rsid w:val="00A20B42"/>
    <w:pPr>
      <w:widowControl w:val="0"/>
      <w:tabs>
        <w:tab w:val="left" w:pos="0"/>
      </w:tabs>
      <w:autoSpaceDE/>
      <w:autoSpaceDN/>
      <w:adjustRightInd/>
      <w:jc w:val="left"/>
    </w:pPr>
    <w:rPr>
      <w:b/>
      <w:i/>
      <w:color w:val="0000FF"/>
      <w:kern w:val="2"/>
    </w:rPr>
  </w:style>
  <w:style w:type="paragraph" w:customStyle="1" w:styleId="Titolopt14">
    <w:name w:val="Titolo pt 14"/>
    <w:basedOn w:val="Titolocopertina"/>
    <w:autoRedefine/>
    <w:rsid w:val="00A20B42"/>
    <w:pPr>
      <w:widowControl w:val="0"/>
    </w:pPr>
    <w:rPr>
      <w:kern w:val="2"/>
    </w:rPr>
  </w:style>
  <w:style w:type="paragraph" w:customStyle="1" w:styleId="MAIUSCBOLDsottoluneato">
    <w:name w:val="MAIUSC BOLD sottoluneato"/>
    <w:basedOn w:val="Titolo1"/>
    <w:autoRedefine/>
    <w:rsid w:val="00A20B42"/>
    <w:pPr>
      <w:numPr>
        <w:numId w:val="0"/>
      </w:numPr>
      <w:tabs>
        <w:tab w:val="left" w:pos="360"/>
      </w:tabs>
      <w:spacing w:after="0"/>
      <w:jc w:val="both"/>
    </w:pPr>
    <w:rPr>
      <w:rFonts w:cs="Arial"/>
      <w:b w:val="0"/>
      <w:bCs/>
      <w:szCs w:val="24"/>
      <w:u w:val="single"/>
    </w:rPr>
  </w:style>
  <w:style w:type="paragraph" w:customStyle="1" w:styleId="MAIUSCsottolineato">
    <w:name w:val="MAIUSC sottolineato"/>
    <w:basedOn w:val="Titolo1"/>
    <w:autoRedefine/>
    <w:rsid w:val="00A20B42"/>
    <w:pPr>
      <w:keepNext/>
      <w:widowControl/>
      <w:numPr>
        <w:numId w:val="0"/>
      </w:numPr>
      <w:spacing w:before="240" w:after="60"/>
      <w:contextualSpacing/>
      <w:jc w:val="both"/>
    </w:pPr>
    <w:rPr>
      <w:rFonts w:cs="Arial"/>
      <w:bCs/>
      <w:szCs w:val="24"/>
      <w:u w:val="single"/>
    </w:rPr>
  </w:style>
  <w:style w:type="paragraph" w:customStyle="1" w:styleId="BLOCKBOLDU">
    <w:name w:val="BLOCK BOLD U"/>
    <w:basedOn w:val="Titolo1"/>
    <w:autoRedefine/>
    <w:rsid w:val="00A20B42"/>
    <w:pPr>
      <w:numPr>
        <w:numId w:val="0"/>
      </w:numPr>
      <w:spacing w:after="0" w:line="360" w:lineRule="auto"/>
      <w:jc w:val="both"/>
    </w:pPr>
    <w:rPr>
      <w:rFonts w:cs="Arial"/>
      <w:b w:val="0"/>
      <w:bCs/>
      <w:szCs w:val="24"/>
      <w:u w:val="single"/>
    </w:rPr>
  </w:style>
  <w:style w:type="paragraph" w:customStyle="1" w:styleId="BLOCKU">
    <w:name w:val="BLOCK U"/>
    <w:basedOn w:val="Titolo1"/>
    <w:autoRedefine/>
    <w:rsid w:val="00A20B42"/>
    <w:pPr>
      <w:keepNext/>
      <w:widowControl/>
      <w:numPr>
        <w:numId w:val="0"/>
      </w:numPr>
      <w:spacing w:before="240" w:after="60"/>
      <w:contextualSpacing/>
      <w:jc w:val="both"/>
    </w:pPr>
    <w:rPr>
      <w:rFonts w:cs="Arial"/>
      <w:bCs/>
      <w:szCs w:val="24"/>
      <w:u w:val="single"/>
    </w:rPr>
  </w:style>
  <w:style w:type="character" w:customStyle="1" w:styleId="BOLCKBOLD">
    <w:name w:val="BOLCK BOLD"/>
    <w:rsid w:val="00A20B42"/>
    <w:rPr>
      <w:rFonts w:ascii="Trebuchet MS" w:hAnsi="Trebuchet MS"/>
      <w:b/>
      <w:caps/>
      <w:color w:val="auto"/>
      <w:sz w:val="20"/>
      <w:szCs w:val="20"/>
    </w:rPr>
  </w:style>
  <w:style w:type="paragraph" w:customStyle="1" w:styleId="blockbold1">
    <w:name w:val="block bold 1"/>
    <w:basedOn w:val="Normale"/>
    <w:autoRedefine/>
    <w:rsid w:val="00A20B42"/>
    <w:pPr>
      <w:widowControl w:val="0"/>
      <w:spacing w:before="120" w:after="120" w:line="360" w:lineRule="auto"/>
      <w:jc w:val="left"/>
    </w:pPr>
    <w:rPr>
      <w:b/>
      <w:kern w:val="2"/>
    </w:rPr>
  </w:style>
  <w:style w:type="paragraph" w:styleId="Sommario1">
    <w:name w:val="toc 1"/>
    <w:basedOn w:val="Normale"/>
    <w:next w:val="Normale"/>
    <w:autoRedefine/>
    <w:semiHidden/>
    <w:rsid w:val="00A20B42"/>
    <w:pPr>
      <w:widowControl w:val="0"/>
    </w:pPr>
    <w:rPr>
      <w:b/>
      <w:kern w:val="2"/>
    </w:rPr>
  </w:style>
  <w:style w:type="paragraph" w:styleId="Sommario2">
    <w:name w:val="toc 2"/>
    <w:basedOn w:val="Normale"/>
    <w:next w:val="Normale"/>
    <w:autoRedefine/>
    <w:semiHidden/>
    <w:rsid w:val="00A20B42"/>
    <w:pPr>
      <w:widowControl w:val="0"/>
      <w:ind w:left="200"/>
    </w:pPr>
    <w:rPr>
      <w:kern w:val="2"/>
    </w:rPr>
  </w:style>
  <w:style w:type="paragraph" w:styleId="Sommario4">
    <w:name w:val="toc 4"/>
    <w:basedOn w:val="Normale"/>
    <w:next w:val="Normale"/>
    <w:autoRedefine/>
    <w:semiHidden/>
    <w:rsid w:val="00A20B42"/>
    <w:pPr>
      <w:widowControl w:val="0"/>
      <w:ind w:left="600"/>
    </w:pPr>
    <w:rPr>
      <w:kern w:val="2"/>
    </w:rPr>
  </w:style>
  <w:style w:type="paragraph" w:styleId="Formuladichiusura">
    <w:name w:val="Closing"/>
    <w:basedOn w:val="Normale"/>
    <w:rsid w:val="00A20B42"/>
    <w:pPr>
      <w:widowControl w:val="0"/>
      <w:ind w:left="4252"/>
    </w:pPr>
    <w:rPr>
      <w:kern w:val="2"/>
    </w:rPr>
  </w:style>
  <w:style w:type="paragraph" w:styleId="Titolo">
    <w:name w:val="Title"/>
    <w:basedOn w:val="Normale"/>
    <w:qFormat/>
    <w:rsid w:val="00A20B42"/>
    <w:pPr>
      <w:widowControl w:val="0"/>
      <w:jc w:val="left"/>
      <w:outlineLvl w:val="0"/>
    </w:pPr>
    <w:rPr>
      <w:rFonts w:cs="Arial"/>
      <w:b/>
      <w:bCs/>
      <w:caps/>
      <w:kern w:val="28"/>
      <w:szCs w:val="20"/>
    </w:rPr>
  </w:style>
  <w:style w:type="paragraph" w:styleId="Sottotitolo">
    <w:name w:val="Subtitle"/>
    <w:basedOn w:val="Normale"/>
    <w:qFormat/>
    <w:rsid w:val="00A20B42"/>
    <w:pPr>
      <w:widowControl w:val="0"/>
      <w:spacing w:after="60"/>
      <w:jc w:val="left"/>
      <w:outlineLvl w:val="1"/>
    </w:pPr>
    <w:rPr>
      <w:rFonts w:cs="Arial"/>
      <w:kern w:val="2"/>
      <w:sz w:val="24"/>
    </w:rPr>
  </w:style>
  <w:style w:type="paragraph" w:styleId="Corpodeltesto2">
    <w:name w:val="Body Text 2"/>
    <w:basedOn w:val="Corpodeltesto"/>
    <w:rsid w:val="00A20B42"/>
    <w:pPr>
      <w:widowControl w:val="0"/>
      <w:numPr>
        <w:numId w:val="5"/>
      </w:numPr>
      <w:tabs>
        <w:tab w:val="clear" w:pos="360"/>
        <w:tab w:val="left" w:pos="357"/>
      </w:tabs>
      <w:autoSpaceDE/>
      <w:autoSpaceDN/>
      <w:adjustRightInd/>
      <w:ind w:left="357" w:firstLine="3"/>
      <w:jc w:val="left"/>
    </w:pPr>
    <w:rPr>
      <w:kern w:val="2"/>
    </w:rPr>
  </w:style>
  <w:style w:type="paragraph" w:styleId="Indirizzomittente">
    <w:name w:val="envelope return"/>
    <w:basedOn w:val="Normale"/>
    <w:rsid w:val="00A20B42"/>
    <w:pPr>
      <w:widowControl w:val="0"/>
    </w:pPr>
    <w:rPr>
      <w:rFonts w:ascii="Arial" w:hAnsi="Arial" w:cs="Arial"/>
      <w:kern w:val="2"/>
      <w:szCs w:val="20"/>
    </w:rPr>
  </w:style>
  <w:style w:type="paragraph" w:styleId="Rientronormale">
    <w:name w:val="Normal Indent"/>
    <w:basedOn w:val="Normale"/>
    <w:link w:val="RientronormaleCarattere"/>
    <w:rsid w:val="00A20B42"/>
    <w:pPr>
      <w:widowControl w:val="0"/>
      <w:ind w:left="708"/>
    </w:pPr>
    <w:rPr>
      <w:kern w:val="2"/>
    </w:rPr>
  </w:style>
  <w:style w:type="paragraph" w:styleId="Rientrocorpodeltesto">
    <w:name w:val="Body Text Indent"/>
    <w:basedOn w:val="Normale"/>
    <w:rsid w:val="00A20B42"/>
    <w:pPr>
      <w:widowControl w:val="0"/>
      <w:tabs>
        <w:tab w:val="left" w:pos="357"/>
      </w:tabs>
      <w:ind w:left="284"/>
    </w:pPr>
    <w:rPr>
      <w:kern w:val="2"/>
      <w:szCs w:val="20"/>
    </w:rPr>
  </w:style>
  <w:style w:type="character" w:customStyle="1" w:styleId="RientronormaleCarattere">
    <w:name w:val="Rientro normale Carattere"/>
    <w:link w:val="Rientronormale"/>
    <w:rsid w:val="00A20B42"/>
    <w:rPr>
      <w:rFonts w:ascii="Trebuchet MS" w:hAnsi="Trebuchet MS"/>
      <w:kern w:val="2"/>
      <w:szCs w:val="24"/>
      <w:lang w:val="it-IT" w:eastAsia="it-IT" w:bidi="ar-SA"/>
    </w:rPr>
  </w:style>
  <w:style w:type="character" w:customStyle="1" w:styleId="NumeroelencoCarattere">
    <w:name w:val="Numero elenco Carattere"/>
    <w:link w:val="Numeroelenco"/>
    <w:rsid w:val="00A20B42"/>
    <w:rPr>
      <w:rFonts w:ascii="Trebuchet MS" w:hAnsi="Trebuchet MS"/>
      <w:szCs w:val="24"/>
    </w:rPr>
  </w:style>
  <w:style w:type="character" w:customStyle="1" w:styleId="CorsivobluCarattere">
    <w:name w:val="Corsivo blu Carattere"/>
    <w:link w:val="Corsivoblu"/>
    <w:rsid w:val="00A20B42"/>
    <w:rPr>
      <w:rFonts w:ascii="Trebuchet MS" w:hAnsi="Trebuchet MS"/>
      <w:i/>
      <w:color w:val="0000FF"/>
      <w:kern w:val="2"/>
      <w:szCs w:val="24"/>
      <w:lang w:val="it-IT" w:eastAsia="it-IT" w:bidi="ar-SA"/>
    </w:rPr>
  </w:style>
  <w:style w:type="paragraph" w:styleId="Testonormale">
    <w:name w:val="Plain Text"/>
    <w:basedOn w:val="Normale"/>
    <w:rsid w:val="00A20B42"/>
    <w:pPr>
      <w:widowControl w:val="0"/>
    </w:pPr>
    <w:rPr>
      <w:rFonts w:ascii="Courier New" w:hAnsi="Courier New" w:cs="Courier New"/>
      <w:kern w:val="2"/>
      <w:szCs w:val="20"/>
    </w:rPr>
  </w:style>
  <w:style w:type="paragraph" w:styleId="Puntoelenco2">
    <w:name w:val="List Bullet 2"/>
    <w:basedOn w:val="Normale"/>
    <w:rsid w:val="00A20B42"/>
    <w:pPr>
      <w:widowControl w:val="0"/>
      <w:numPr>
        <w:numId w:val="7"/>
      </w:numPr>
    </w:pPr>
    <w:rPr>
      <w:kern w:val="2"/>
    </w:rPr>
  </w:style>
  <w:style w:type="character" w:customStyle="1" w:styleId="PuntoelencoCarattere">
    <w:name w:val="Punto elenco Carattere"/>
    <w:link w:val="Puntoelenco"/>
    <w:rsid w:val="00A20B42"/>
    <w:rPr>
      <w:rFonts w:ascii="Trebuchet MS" w:hAnsi="Trebuchet MS"/>
      <w:szCs w:val="24"/>
    </w:rPr>
  </w:style>
  <w:style w:type="character" w:styleId="Collegamentovisitato">
    <w:name w:val="FollowedHyperlink"/>
    <w:rsid w:val="0084319F"/>
    <w:rPr>
      <w:color w:val="800080"/>
      <w:u w:val="single"/>
    </w:rPr>
  </w:style>
  <w:style w:type="paragraph" w:customStyle="1" w:styleId="CarattereCarattere8">
    <w:name w:val="Carattere Carattere8"/>
    <w:basedOn w:val="Normale"/>
    <w:rsid w:val="009D1A34"/>
    <w:pPr>
      <w:autoSpaceDE/>
      <w:autoSpaceDN/>
      <w:adjustRightInd/>
      <w:spacing w:line="240" w:lineRule="auto"/>
      <w:ind w:left="567"/>
      <w:jc w:val="left"/>
    </w:pPr>
    <w:rPr>
      <w:rFonts w:ascii="Arial" w:hAnsi="Arial"/>
      <w:sz w:val="24"/>
    </w:rPr>
  </w:style>
  <w:style w:type="paragraph" w:styleId="Testodelblocco">
    <w:name w:val="Block Text"/>
    <w:basedOn w:val="Normale"/>
    <w:rsid w:val="009D1A34"/>
    <w:pPr>
      <w:suppressAutoHyphens/>
      <w:autoSpaceDE/>
      <w:autoSpaceDN/>
      <w:adjustRightInd/>
      <w:spacing w:before="90" w:after="54" w:line="240" w:lineRule="auto"/>
      <w:ind w:left="851" w:right="184"/>
    </w:pPr>
    <w:rPr>
      <w:rFonts w:ascii="Arial" w:hAnsi="Arial"/>
      <w:spacing w:val="-2"/>
      <w:sz w:val="18"/>
      <w:szCs w:val="20"/>
    </w:rPr>
  </w:style>
  <w:style w:type="paragraph" w:customStyle="1" w:styleId="CarattereCarattere7">
    <w:name w:val="Carattere Carattere7"/>
    <w:basedOn w:val="Normale"/>
    <w:rsid w:val="009F7FD4"/>
    <w:pPr>
      <w:autoSpaceDE/>
      <w:autoSpaceDN/>
      <w:adjustRightInd/>
      <w:spacing w:line="240" w:lineRule="auto"/>
      <w:ind w:left="567"/>
      <w:jc w:val="left"/>
    </w:pPr>
    <w:rPr>
      <w:rFonts w:ascii="Arial" w:hAnsi="Arial"/>
      <w:sz w:val="24"/>
    </w:rPr>
  </w:style>
  <w:style w:type="paragraph" w:customStyle="1" w:styleId="CarattereCarattere4">
    <w:name w:val="Carattere Carattere4"/>
    <w:basedOn w:val="Normale"/>
    <w:rsid w:val="002B4F55"/>
    <w:pPr>
      <w:autoSpaceDE/>
      <w:autoSpaceDN/>
      <w:adjustRightInd/>
      <w:spacing w:line="240" w:lineRule="auto"/>
      <w:ind w:left="567"/>
      <w:jc w:val="left"/>
    </w:pPr>
    <w:rPr>
      <w:rFonts w:ascii="Arial" w:hAnsi="Arial"/>
      <w:i/>
      <w:sz w:val="24"/>
    </w:rPr>
  </w:style>
  <w:style w:type="paragraph" w:customStyle="1" w:styleId="CarattereCarattere4CarattereCarattereCarattere">
    <w:name w:val="Carattere Carattere4 Carattere Carattere Carattere"/>
    <w:basedOn w:val="Normale"/>
    <w:rsid w:val="00E861F3"/>
    <w:pPr>
      <w:autoSpaceDE/>
      <w:autoSpaceDN/>
      <w:adjustRightInd/>
      <w:spacing w:line="240" w:lineRule="auto"/>
      <w:ind w:left="567"/>
      <w:jc w:val="left"/>
    </w:pPr>
    <w:rPr>
      <w:rFonts w:ascii="Arial" w:hAnsi="Arial"/>
      <w:i/>
      <w:sz w:val="24"/>
    </w:rPr>
  </w:style>
  <w:style w:type="paragraph" w:customStyle="1" w:styleId="usoboll1">
    <w:name w:val="usoboll1"/>
    <w:basedOn w:val="Normale"/>
    <w:link w:val="usoboll1Carattere"/>
    <w:rsid w:val="00DF42FE"/>
    <w:pPr>
      <w:widowControl w:val="0"/>
      <w:autoSpaceDE/>
      <w:autoSpaceDN/>
      <w:adjustRightInd/>
      <w:spacing w:after="200" w:line="482" w:lineRule="exact"/>
    </w:pPr>
    <w:rPr>
      <w:rFonts w:ascii="Calibri" w:hAnsi="Calibri"/>
      <w:sz w:val="24"/>
      <w:szCs w:val="20"/>
      <w:lang w:val="en-US" w:eastAsia="en-US" w:bidi="en-US"/>
    </w:rPr>
  </w:style>
  <w:style w:type="paragraph" w:customStyle="1" w:styleId="CarattereCarattere8CarattereCarattereCarattereCarattereCarattereCarattere">
    <w:name w:val="Carattere Carattere8 Carattere Carattere Carattere Carattere Carattere Carattere"/>
    <w:basedOn w:val="Normale"/>
    <w:rsid w:val="00DB7BB9"/>
    <w:pPr>
      <w:autoSpaceDE/>
      <w:autoSpaceDN/>
      <w:adjustRightInd/>
      <w:spacing w:line="240" w:lineRule="auto"/>
      <w:ind w:left="567"/>
      <w:jc w:val="left"/>
    </w:pPr>
    <w:rPr>
      <w:rFonts w:ascii="Arial" w:hAnsi="Arial"/>
      <w:sz w:val="24"/>
    </w:rPr>
  </w:style>
  <w:style w:type="character" w:customStyle="1" w:styleId="TestocommentoCarattere">
    <w:name w:val="Testo commento Carattere"/>
    <w:link w:val="Testocommento"/>
    <w:uiPriority w:val="99"/>
    <w:rsid w:val="00E31BE9"/>
    <w:rPr>
      <w:rFonts w:ascii="Trebuchet MS" w:hAnsi="Trebuchet MS"/>
    </w:rPr>
  </w:style>
  <w:style w:type="character" w:customStyle="1" w:styleId="CorpotestoCarattere">
    <w:name w:val="Corpo testo Carattere"/>
    <w:rsid w:val="003E1C96"/>
    <w:rPr>
      <w:rFonts w:ascii="Trebuchet MS" w:hAnsi="Trebuchet MS"/>
      <w:szCs w:val="24"/>
    </w:rPr>
  </w:style>
  <w:style w:type="character" w:customStyle="1" w:styleId="PidipaginaCarattere">
    <w:name w:val="Piè di pagina Carattere"/>
    <w:link w:val="Pidipagina"/>
    <w:uiPriority w:val="99"/>
    <w:rsid w:val="00BB692D"/>
    <w:rPr>
      <w:rFonts w:ascii="Trebuchet MS" w:hAnsi="Trebuchet MS"/>
      <w:szCs w:val="24"/>
    </w:rPr>
  </w:style>
  <w:style w:type="paragraph" w:styleId="Revisione">
    <w:name w:val="Revision"/>
    <w:hidden/>
    <w:uiPriority w:val="99"/>
    <w:semiHidden/>
    <w:rsid w:val="00FB0C2B"/>
    <w:rPr>
      <w:rFonts w:ascii="Trebuchet MS" w:hAnsi="Trebuchet MS"/>
      <w:szCs w:val="24"/>
    </w:rPr>
  </w:style>
  <w:style w:type="character" w:customStyle="1" w:styleId="usoboll1Carattere">
    <w:name w:val="usoboll1 Carattere"/>
    <w:link w:val="usoboll1"/>
    <w:rsid w:val="00B320DD"/>
    <w:rPr>
      <w:rFonts w:ascii="Calibri" w:hAnsi="Calibri"/>
      <w:sz w:val="24"/>
      <w:lang w:val="en-US" w:eastAsia="en-US" w:bidi="en-US"/>
    </w:rPr>
  </w:style>
  <w:style w:type="paragraph" w:customStyle="1" w:styleId="testo1">
    <w:name w:val="testo1"/>
    <w:basedOn w:val="Normale"/>
    <w:uiPriority w:val="99"/>
    <w:rsid w:val="005E716B"/>
    <w:pPr>
      <w:suppressAutoHyphens/>
      <w:autoSpaceDE/>
      <w:autoSpaceDN/>
      <w:adjustRightInd/>
      <w:spacing w:after="240" w:line="240" w:lineRule="auto"/>
      <w:ind w:left="284"/>
    </w:pPr>
    <w:rPr>
      <w:rFonts w:ascii="Times New Roman" w:hAnsi="Times New Roman"/>
      <w:sz w:val="22"/>
      <w:szCs w:val="20"/>
      <w:lang w:eastAsia="ar-SA"/>
    </w:rPr>
  </w:style>
  <w:style w:type="character" w:styleId="Rimandonotaapidipagina">
    <w:name w:val="footnote reference"/>
    <w:uiPriority w:val="99"/>
    <w:semiHidden/>
    <w:unhideWhenUsed/>
    <w:rsid w:val="009C07BD"/>
    <w:rPr>
      <w:vertAlign w:val="superscript"/>
    </w:rPr>
  </w:style>
  <w:style w:type="paragraph" w:styleId="NormaleWeb">
    <w:name w:val="Normal (Web)"/>
    <w:basedOn w:val="Normale"/>
    <w:uiPriority w:val="99"/>
    <w:semiHidden/>
    <w:unhideWhenUsed/>
    <w:rsid w:val="009C07BD"/>
    <w:pPr>
      <w:autoSpaceDE/>
      <w:autoSpaceDN/>
      <w:adjustRightInd/>
      <w:spacing w:before="100" w:beforeAutospacing="1" w:after="100" w:afterAutospacing="1" w:line="240" w:lineRule="auto"/>
      <w:jc w:val="left"/>
    </w:pPr>
    <w:rPr>
      <w:rFonts w:ascii="Times New Roman" w:hAnsi="Times New Roman"/>
      <w:sz w:val="24"/>
    </w:rPr>
  </w:style>
  <w:style w:type="paragraph" w:styleId="Paragrafoelenco">
    <w:name w:val="List Paragraph"/>
    <w:basedOn w:val="Normale"/>
    <w:uiPriority w:val="1"/>
    <w:qFormat/>
    <w:rsid w:val="00250F60"/>
    <w:pPr>
      <w:autoSpaceDE/>
      <w:autoSpaceDN/>
      <w:adjustRightInd/>
      <w:spacing w:line="276" w:lineRule="auto"/>
      <w:ind w:left="720"/>
    </w:pPr>
    <w:rPr>
      <w:rFonts w:ascii="Garamond" w:eastAsia="Calibri" w:hAnsi="Garamond"/>
      <w:sz w:val="24"/>
      <w:szCs w:val="22"/>
    </w:rPr>
  </w:style>
  <w:style w:type="character" w:customStyle="1" w:styleId="TestonotaapidipaginaCarattere">
    <w:name w:val="Testo nota a piè di pagina Carattere"/>
    <w:link w:val="Testonotaapidipagina"/>
    <w:semiHidden/>
    <w:rsid w:val="00671C17"/>
    <w:rPr>
      <w:rFonts w:ascii="Trebuchet MS" w:hAnsi="Trebuchet MS"/>
      <w:kern w:val="2"/>
    </w:rPr>
  </w:style>
  <w:style w:type="paragraph" w:styleId="PreformattatoHTML">
    <w:name w:val="HTML Preformatted"/>
    <w:basedOn w:val="Normale"/>
    <w:link w:val="PreformattatoHTMLCarattere"/>
    <w:uiPriority w:val="99"/>
    <w:rsid w:val="00592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240" w:lineRule="auto"/>
      <w:jc w:val="left"/>
    </w:pPr>
    <w:rPr>
      <w:rFonts w:ascii="Courier New" w:hAnsi="Courier New" w:cs="Courier New"/>
      <w:szCs w:val="20"/>
      <w:lang w:eastAsia="ar-SA"/>
    </w:rPr>
  </w:style>
  <w:style w:type="character" w:customStyle="1" w:styleId="PreformattatoHTMLCarattere">
    <w:name w:val="Preformattato HTML Carattere"/>
    <w:link w:val="PreformattatoHTML"/>
    <w:uiPriority w:val="99"/>
    <w:rsid w:val="00592777"/>
    <w:rPr>
      <w:rFonts w:ascii="Courier New" w:hAnsi="Courier New" w:cs="Courier New"/>
      <w:lang w:eastAsia="ar-SA"/>
    </w:rPr>
  </w:style>
  <w:style w:type="character" w:customStyle="1" w:styleId="CorsivorossoCarattere">
    <w:name w:val="Corsivo rosso Carattere"/>
    <w:link w:val="Corsivorosso"/>
    <w:locked/>
    <w:rsid w:val="009C0CFC"/>
    <w:rPr>
      <w:rFonts w:ascii="Trebuchet MS" w:hAnsi="Trebuchet MS"/>
      <w:i/>
      <w:color w:val="FF0000"/>
    </w:rPr>
  </w:style>
  <w:style w:type="paragraph" w:customStyle="1" w:styleId="Corsivorosso">
    <w:name w:val="Corsivo rosso"/>
    <w:basedOn w:val="Normale"/>
    <w:link w:val="CorsivorossoCarattere"/>
    <w:rsid w:val="009C0CFC"/>
    <w:pPr>
      <w:widowControl w:val="0"/>
      <w:autoSpaceDE/>
      <w:autoSpaceDN/>
      <w:adjustRightInd/>
    </w:pPr>
    <w:rPr>
      <w:i/>
      <w:color w:val="FF0000"/>
      <w:szCs w:val="20"/>
    </w:rPr>
  </w:style>
  <w:style w:type="paragraph" w:customStyle="1" w:styleId="Corpodeltesto21">
    <w:name w:val="Corpo del testo 21"/>
    <w:basedOn w:val="Normale"/>
    <w:rsid w:val="00FA5871"/>
    <w:pPr>
      <w:tabs>
        <w:tab w:val="left" w:pos="705"/>
      </w:tabs>
      <w:suppressAutoHyphens/>
      <w:autoSpaceDE/>
      <w:autoSpaceDN/>
      <w:adjustRightInd/>
      <w:spacing w:line="240" w:lineRule="auto"/>
    </w:pPr>
    <w:rPr>
      <w:rFonts w:ascii="Times New Roman" w:hAnsi="Times New Roman"/>
      <w:i/>
      <w:iCs/>
      <w:sz w:val="24"/>
      <w:szCs w:val="20"/>
      <w:lang w:eastAsia="ar-SA"/>
    </w:rPr>
  </w:style>
  <w:style w:type="paragraph" w:customStyle="1" w:styleId="AANumbering">
    <w:name w:val="AA Numbering"/>
    <w:basedOn w:val="Normale"/>
    <w:rsid w:val="00121C95"/>
    <w:pPr>
      <w:numPr>
        <w:numId w:val="17"/>
      </w:numPr>
      <w:tabs>
        <w:tab w:val="left" w:pos="1134"/>
      </w:tabs>
      <w:autoSpaceDE/>
      <w:autoSpaceDN/>
      <w:adjustRightInd/>
      <w:spacing w:line="280" w:lineRule="atLeast"/>
      <w:jc w:val="left"/>
    </w:pPr>
    <w:rPr>
      <w:rFonts w:ascii="Times New Roman" w:eastAsia="MS Mincho" w:hAnsi="Times New Roman"/>
      <w:sz w:val="22"/>
      <w:szCs w:val="22"/>
      <w:lang w:val="en-US" w:eastAsia="en-US"/>
    </w:rPr>
  </w:style>
  <w:style w:type="paragraph" w:customStyle="1" w:styleId="Titolo1disciplinare">
    <w:name w:val="Titolo 1 disciplinare"/>
    <w:basedOn w:val="Titolo1"/>
    <w:rsid w:val="00121C95"/>
    <w:pPr>
      <w:numPr>
        <w:numId w:val="18"/>
      </w:numPr>
      <w:shd w:val="solid" w:color="FFFFFF" w:fill="FFFFFF"/>
      <w:tabs>
        <w:tab w:val="clear" w:pos="482"/>
        <w:tab w:val="left" w:pos="0"/>
        <w:tab w:val="num" w:pos="360"/>
        <w:tab w:val="right" w:leader="dot" w:pos="7926"/>
      </w:tabs>
      <w:autoSpaceDE w:val="0"/>
      <w:autoSpaceDN w:val="0"/>
      <w:adjustRightInd w:val="0"/>
      <w:spacing w:after="0"/>
      <w:ind w:left="0" w:right="1700" w:firstLine="0"/>
      <w:jc w:val="left"/>
    </w:pPr>
    <w:rPr>
      <w:rFonts w:eastAsia="MS Mincho" w:cs="Times New Roman"/>
      <w:bCs/>
      <w:kern w:val="0"/>
      <w:sz w:val="24"/>
      <w:szCs w:val="24"/>
      <w:lang w:val="x-none" w:eastAsia="x-none"/>
    </w:rPr>
  </w:style>
  <w:style w:type="character" w:customStyle="1" w:styleId="Titolo1Carattere">
    <w:name w:val="Titolo 1 Carattere"/>
    <w:link w:val="Titolo1"/>
    <w:rsid w:val="00897C17"/>
    <w:rPr>
      <w:rFonts w:ascii="Calibri" w:hAnsi="Calibri" w:cs="Calibri"/>
      <w:b/>
      <w:caps/>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937772">
      <w:bodyDiv w:val="1"/>
      <w:marLeft w:val="0"/>
      <w:marRight w:val="0"/>
      <w:marTop w:val="0"/>
      <w:marBottom w:val="0"/>
      <w:divBdr>
        <w:top w:val="none" w:sz="0" w:space="0" w:color="auto"/>
        <w:left w:val="none" w:sz="0" w:space="0" w:color="auto"/>
        <w:bottom w:val="none" w:sz="0" w:space="0" w:color="auto"/>
        <w:right w:val="none" w:sz="0" w:space="0" w:color="auto"/>
      </w:divBdr>
      <w:divsChild>
        <w:div w:id="1404447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473968">
      <w:bodyDiv w:val="1"/>
      <w:marLeft w:val="0"/>
      <w:marRight w:val="0"/>
      <w:marTop w:val="0"/>
      <w:marBottom w:val="0"/>
      <w:divBdr>
        <w:top w:val="none" w:sz="0" w:space="0" w:color="auto"/>
        <w:left w:val="none" w:sz="0" w:space="0" w:color="auto"/>
        <w:bottom w:val="none" w:sz="0" w:space="0" w:color="auto"/>
        <w:right w:val="none" w:sz="0" w:space="0" w:color="auto"/>
      </w:divBdr>
    </w:div>
    <w:div w:id="238445297">
      <w:bodyDiv w:val="1"/>
      <w:marLeft w:val="0"/>
      <w:marRight w:val="0"/>
      <w:marTop w:val="0"/>
      <w:marBottom w:val="0"/>
      <w:divBdr>
        <w:top w:val="none" w:sz="0" w:space="0" w:color="auto"/>
        <w:left w:val="none" w:sz="0" w:space="0" w:color="auto"/>
        <w:bottom w:val="none" w:sz="0" w:space="0" w:color="auto"/>
        <w:right w:val="none" w:sz="0" w:space="0" w:color="auto"/>
      </w:divBdr>
    </w:div>
    <w:div w:id="240649497">
      <w:bodyDiv w:val="1"/>
      <w:marLeft w:val="0"/>
      <w:marRight w:val="0"/>
      <w:marTop w:val="0"/>
      <w:marBottom w:val="0"/>
      <w:divBdr>
        <w:top w:val="none" w:sz="0" w:space="0" w:color="auto"/>
        <w:left w:val="none" w:sz="0" w:space="0" w:color="auto"/>
        <w:bottom w:val="none" w:sz="0" w:space="0" w:color="auto"/>
        <w:right w:val="none" w:sz="0" w:space="0" w:color="auto"/>
      </w:divBdr>
    </w:div>
    <w:div w:id="325743358">
      <w:bodyDiv w:val="1"/>
      <w:marLeft w:val="0"/>
      <w:marRight w:val="0"/>
      <w:marTop w:val="0"/>
      <w:marBottom w:val="0"/>
      <w:divBdr>
        <w:top w:val="none" w:sz="0" w:space="0" w:color="auto"/>
        <w:left w:val="none" w:sz="0" w:space="0" w:color="auto"/>
        <w:bottom w:val="none" w:sz="0" w:space="0" w:color="auto"/>
        <w:right w:val="none" w:sz="0" w:space="0" w:color="auto"/>
      </w:divBdr>
    </w:div>
    <w:div w:id="336538293">
      <w:bodyDiv w:val="1"/>
      <w:marLeft w:val="0"/>
      <w:marRight w:val="0"/>
      <w:marTop w:val="0"/>
      <w:marBottom w:val="0"/>
      <w:divBdr>
        <w:top w:val="none" w:sz="0" w:space="0" w:color="auto"/>
        <w:left w:val="none" w:sz="0" w:space="0" w:color="auto"/>
        <w:bottom w:val="none" w:sz="0" w:space="0" w:color="auto"/>
        <w:right w:val="none" w:sz="0" w:space="0" w:color="auto"/>
      </w:divBdr>
    </w:div>
    <w:div w:id="449931937">
      <w:bodyDiv w:val="1"/>
      <w:marLeft w:val="0"/>
      <w:marRight w:val="0"/>
      <w:marTop w:val="0"/>
      <w:marBottom w:val="0"/>
      <w:divBdr>
        <w:top w:val="none" w:sz="0" w:space="0" w:color="auto"/>
        <w:left w:val="none" w:sz="0" w:space="0" w:color="auto"/>
        <w:bottom w:val="none" w:sz="0" w:space="0" w:color="auto"/>
        <w:right w:val="none" w:sz="0" w:space="0" w:color="auto"/>
      </w:divBdr>
    </w:div>
    <w:div w:id="450325618">
      <w:bodyDiv w:val="1"/>
      <w:marLeft w:val="0"/>
      <w:marRight w:val="0"/>
      <w:marTop w:val="0"/>
      <w:marBottom w:val="0"/>
      <w:divBdr>
        <w:top w:val="none" w:sz="0" w:space="0" w:color="auto"/>
        <w:left w:val="none" w:sz="0" w:space="0" w:color="auto"/>
        <w:bottom w:val="none" w:sz="0" w:space="0" w:color="auto"/>
        <w:right w:val="none" w:sz="0" w:space="0" w:color="auto"/>
      </w:divBdr>
    </w:div>
    <w:div w:id="593057912">
      <w:bodyDiv w:val="1"/>
      <w:marLeft w:val="0"/>
      <w:marRight w:val="0"/>
      <w:marTop w:val="0"/>
      <w:marBottom w:val="0"/>
      <w:divBdr>
        <w:top w:val="none" w:sz="0" w:space="0" w:color="auto"/>
        <w:left w:val="none" w:sz="0" w:space="0" w:color="auto"/>
        <w:bottom w:val="none" w:sz="0" w:space="0" w:color="auto"/>
        <w:right w:val="none" w:sz="0" w:space="0" w:color="auto"/>
      </w:divBdr>
    </w:div>
    <w:div w:id="616789529">
      <w:bodyDiv w:val="1"/>
      <w:marLeft w:val="0"/>
      <w:marRight w:val="0"/>
      <w:marTop w:val="0"/>
      <w:marBottom w:val="0"/>
      <w:divBdr>
        <w:top w:val="none" w:sz="0" w:space="0" w:color="auto"/>
        <w:left w:val="none" w:sz="0" w:space="0" w:color="auto"/>
        <w:bottom w:val="none" w:sz="0" w:space="0" w:color="auto"/>
        <w:right w:val="none" w:sz="0" w:space="0" w:color="auto"/>
      </w:divBdr>
    </w:div>
    <w:div w:id="900410294">
      <w:bodyDiv w:val="1"/>
      <w:marLeft w:val="0"/>
      <w:marRight w:val="0"/>
      <w:marTop w:val="0"/>
      <w:marBottom w:val="0"/>
      <w:divBdr>
        <w:top w:val="none" w:sz="0" w:space="0" w:color="auto"/>
        <w:left w:val="none" w:sz="0" w:space="0" w:color="auto"/>
        <w:bottom w:val="none" w:sz="0" w:space="0" w:color="auto"/>
        <w:right w:val="none" w:sz="0" w:space="0" w:color="auto"/>
      </w:divBdr>
    </w:div>
    <w:div w:id="920715685">
      <w:bodyDiv w:val="1"/>
      <w:marLeft w:val="0"/>
      <w:marRight w:val="0"/>
      <w:marTop w:val="0"/>
      <w:marBottom w:val="0"/>
      <w:divBdr>
        <w:top w:val="none" w:sz="0" w:space="0" w:color="auto"/>
        <w:left w:val="none" w:sz="0" w:space="0" w:color="auto"/>
        <w:bottom w:val="none" w:sz="0" w:space="0" w:color="auto"/>
        <w:right w:val="none" w:sz="0" w:space="0" w:color="auto"/>
      </w:divBdr>
    </w:div>
    <w:div w:id="1111556332">
      <w:bodyDiv w:val="1"/>
      <w:marLeft w:val="0"/>
      <w:marRight w:val="0"/>
      <w:marTop w:val="0"/>
      <w:marBottom w:val="0"/>
      <w:divBdr>
        <w:top w:val="none" w:sz="0" w:space="0" w:color="auto"/>
        <w:left w:val="none" w:sz="0" w:space="0" w:color="auto"/>
        <w:bottom w:val="none" w:sz="0" w:space="0" w:color="auto"/>
        <w:right w:val="none" w:sz="0" w:space="0" w:color="auto"/>
      </w:divBdr>
    </w:div>
    <w:div w:id="1115248153">
      <w:bodyDiv w:val="1"/>
      <w:marLeft w:val="0"/>
      <w:marRight w:val="0"/>
      <w:marTop w:val="0"/>
      <w:marBottom w:val="0"/>
      <w:divBdr>
        <w:top w:val="none" w:sz="0" w:space="0" w:color="auto"/>
        <w:left w:val="none" w:sz="0" w:space="0" w:color="auto"/>
        <w:bottom w:val="none" w:sz="0" w:space="0" w:color="auto"/>
        <w:right w:val="none" w:sz="0" w:space="0" w:color="auto"/>
      </w:divBdr>
    </w:div>
    <w:div w:id="1144539625">
      <w:bodyDiv w:val="1"/>
      <w:marLeft w:val="0"/>
      <w:marRight w:val="0"/>
      <w:marTop w:val="0"/>
      <w:marBottom w:val="0"/>
      <w:divBdr>
        <w:top w:val="none" w:sz="0" w:space="0" w:color="auto"/>
        <w:left w:val="none" w:sz="0" w:space="0" w:color="auto"/>
        <w:bottom w:val="none" w:sz="0" w:space="0" w:color="auto"/>
        <w:right w:val="none" w:sz="0" w:space="0" w:color="auto"/>
      </w:divBdr>
    </w:div>
    <w:div w:id="1202129782">
      <w:bodyDiv w:val="1"/>
      <w:marLeft w:val="0"/>
      <w:marRight w:val="0"/>
      <w:marTop w:val="0"/>
      <w:marBottom w:val="0"/>
      <w:divBdr>
        <w:top w:val="none" w:sz="0" w:space="0" w:color="auto"/>
        <w:left w:val="none" w:sz="0" w:space="0" w:color="auto"/>
        <w:bottom w:val="none" w:sz="0" w:space="0" w:color="auto"/>
        <w:right w:val="none" w:sz="0" w:space="0" w:color="auto"/>
      </w:divBdr>
    </w:div>
    <w:div w:id="1309092555">
      <w:bodyDiv w:val="1"/>
      <w:marLeft w:val="0"/>
      <w:marRight w:val="0"/>
      <w:marTop w:val="0"/>
      <w:marBottom w:val="0"/>
      <w:divBdr>
        <w:top w:val="none" w:sz="0" w:space="0" w:color="auto"/>
        <w:left w:val="none" w:sz="0" w:space="0" w:color="auto"/>
        <w:bottom w:val="none" w:sz="0" w:space="0" w:color="auto"/>
        <w:right w:val="none" w:sz="0" w:space="0" w:color="auto"/>
      </w:divBdr>
    </w:div>
    <w:div w:id="1438673074">
      <w:bodyDiv w:val="1"/>
      <w:marLeft w:val="0"/>
      <w:marRight w:val="0"/>
      <w:marTop w:val="0"/>
      <w:marBottom w:val="0"/>
      <w:divBdr>
        <w:top w:val="none" w:sz="0" w:space="0" w:color="auto"/>
        <w:left w:val="none" w:sz="0" w:space="0" w:color="auto"/>
        <w:bottom w:val="none" w:sz="0" w:space="0" w:color="auto"/>
        <w:right w:val="none" w:sz="0" w:space="0" w:color="auto"/>
      </w:divBdr>
    </w:div>
    <w:div w:id="1485971693">
      <w:bodyDiv w:val="1"/>
      <w:marLeft w:val="0"/>
      <w:marRight w:val="0"/>
      <w:marTop w:val="0"/>
      <w:marBottom w:val="0"/>
      <w:divBdr>
        <w:top w:val="none" w:sz="0" w:space="0" w:color="auto"/>
        <w:left w:val="none" w:sz="0" w:space="0" w:color="auto"/>
        <w:bottom w:val="none" w:sz="0" w:space="0" w:color="auto"/>
        <w:right w:val="none" w:sz="0" w:space="0" w:color="auto"/>
      </w:divBdr>
    </w:div>
    <w:div w:id="1522889476">
      <w:bodyDiv w:val="1"/>
      <w:marLeft w:val="0"/>
      <w:marRight w:val="0"/>
      <w:marTop w:val="0"/>
      <w:marBottom w:val="0"/>
      <w:divBdr>
        <w:top w:val="none" w:sz="0" w:space="0" w:color="auto"/>
        <w:left w:val="none" w:sz="0" w:space="0" w:color="auto"/>
        <w:bottom w:val="none" w:sz="0" w:space="0" w:color="auto"/>
        <w:right w:val="none" w:sz="0" w:space="0" w:color="auto"/>
      </w:divBdr>
    </w:div>
    <w:div w:id="1564216907">
      <w:bodyDiv w:val="1"/>
      <w:marLeft w:val="0"/>
      <w:marRight w:val="0"/>
      <w:marTop w:val="0"/>
      <w:marBottom w:val="0"/>
      <w:divBdr>
        <w:top w:val="none" w:sz="0" w:space="0" w:color="auto"/>
        <w:left w:val="none" w:sz="0" w:space="0" w:color="auto"/>
        <w:bottom w:val="none" w:sz="0" w:space="0" w:color="auto"/>
        <w:right w:val="none" w:sz="0" w:space="0" w:color="auto"/>
      </w:divBdr>
    </w:div>
    <w:div w:id="1594388049">
      <w:bodyDiv w:val="1"/>
      <w:marLeft w:val="0"/>
      <w:marRight w:val="0"/>
      <w:marTop w:val="0"/>
      <w:marBottom w:val="0"/>
      <w:divBdr>
        <w:top w:val="none" w:sz="0" w:space="0" w:color="auto"/>
        <w:left w:val="none" w:sz="0" w:space="0" w:color="auto"/>
        <w:bottom w:val="none" w:sz="0" w:space="0" w:color="auto"/>
        <w:right w:val="none" w:sz="0" w:space="0" w:color="auto"/>
      </w:divBdr>
    </w:div>
    <w:div w:id="1603954698">
      <w:bodyDiv w:val="1"/>
      <w:marLeft w:val="0"/>
      <w:marRight w:val="0"/>
      <w:marTop w:val="0"/>
      <w:marBottom w:val="0"/>
      <w:divBdr>
        <w:top w:val="none" w:sz="0" w:space="0" w:color="auto"/>
        <w:left w:val="none" w:sz="0" w:space="0" w:color="auto"/>
        <w:bottom w:val="none" w:sz="0" w:space="0" w:color="auto"/>
        <w:right w:val="none" w:sz="0" w:space="0" w:color="auto"/>
      </w:divBdr>
    </w:div>
    <w:div w:id="1642267053">
      <w:bodyDiv w:val="1"/>
      <w:marLeft w:val="0"/>
      <w:marRight w:val="0"/>
      <w:marTop w:val="0"/>
      <w:marBottom w:val="0"/>
      <w:divBdr>
        <w:top w:val="none" w:sz="0" w:space="0" w:color="auto"/>
        <w:left w:val="none" w:sz="0" w:space="0" w:color="auto"/>
        <w:bottom w:val="none" w:sz="0" w:space="0" w:color="auto"/>
        <w:right w:val="none" w:sz="0" w:space="0" w:color="auto"/>
      </w:divBdr>
    </w:div>
    <w:div w:id="1673952257">
      <w:bodyDiv w:val="1"/>
      <w:marLeft w:val="0"/>
      <w:marRight w:val="0"/>
      <w:marTop w:val="0"/>
      <w:marBottom w:val="0"/>
      <w:divBdr>
        <w:top w:val="none" w:sz="0" w:space="0" w:color="auto"/>
        <w:left w:val="none" w:sz="0" w:space="0" w:color="auto"/>
        <w:bottom w:val="none" w:sz="0" w:space="0" w:color="auto"/>
        <w:right w:val="none" w:sz="0" w:space="0" w:color="auto"/>
      </w:divBdr>
    </w:div>
    <w:div w:id="1804686785">
      <w:bodyDiv w:val="1"/>
      <w:marLeft w:val="0"/>
      <w:marRight w:val="0"/>
      <w:marTop w:val="0"/>
      <w:marBottom w:val="0"/>
      <w:divBdr>
        <w:top w:val="none" w:sz="0" w:space="0" w:color="auto"/>
        <w:left w:val="none" w:sz="0" w:space="0" w:color="auto"/>
        <w:bottom w:val="none" w:sz="0" w:space="0" w:color="auto"/>
        <w:right w:val="none" w:sz="0" w:space="0" w:color="auto"/>
      </w:divBdr>
    </w:div>
    <w:div w:id="202050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hyperlink" Target="mailto:esercizio.diritti.privacy@consip.it"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ogei.i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ip.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ef.gov.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cquistinretepa.it/" TargetMode="Externa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04FDF-F0F4-484A-A0CD-6A02AD46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4379</Words>
  <Characters>24965</Characters>
  <Application>Microsoft Office Word</Application>
  <DocSecurity>0</DocSecurity>
  <Lines>208</Lines>
  <Paragraphs>58</Paragraphs>
  <ScaleCrop>false</ScaleCrop>
  <HeadingPairs>
    <vt:vector size="2" baseType="variant">
      <vt:variant>
        <vt:lpstr>Titolo</vt:lpstr>
      </vt:variant>
      <vt:variant>
        <vt:i4>1</vt:i4>
      </vt:variant>
    </vt:vector>
  </HeadingPairs>
  <TitlesOfParts>
    <vt:vector size="1" baseType="lpstr">
      <vt:lpstr> </vt:lpstr>
    </vt:vector>
  </TitlesOfParts>
  <LinksUpToDate>false</LinksUpToDate>
  <CharactersWithSpaces>29286</CharactersWithSpaces>
  <SharedDoc>false</SharedDoc>
  <HLinks>
    <vt:vector size="42" baseType="variant">
      <vt:variant>
        <vt:i4>2097181</vt:i4>
      </vt:variant>
      <vt:variant>
        <vt:i4>15</vt:i4>
      </vt:variant>
      <vt:variant>
        <vt:i4>0</vt:i4>
      </vt:variant>
      <vt:variant>
        <vt:i4>5</vt:i4>
      </vt:variant>
      <vt:variant>
        <vt:lpwstr>mailto:esercizio.diritti.privacy@consip.it</vt:lpwstr>
      </vt:variant>
      <vt:variant>
        <vt:lpwstr/>
      </vt:variant>
      <vt:variant>
        <vt:i4>1048576</vt:i4>
      </vt:variant>
      <vt:variant>
        <vt:i4>12</vt:i4>
      </vt:variant>
      <vt:variant>
        <vt:i4>0</vt:i4>
      </vt:variant>
      <vt:variant>
        <vt:i4>5</vt:i4>
      </vt:variant>
      <vt:variant>
        <vt:lpwstr>http://www.sogei.it/</vt:lpwstr>
      </vt:variant>
      <vt:variant>
        <vt:lpwstr/>
      </vt:variant>
      <vt:variant>
        <vt:i4>1376341</vt:i4>
      </vt:variant>
      <vt:variant>
        <vt:i4>9</vt:i4>
      </vt:variant>
      <vt:variant>
        <vt:i4>0</vt:i4>
      </vt:variant>
      <vt:variant>
        <vt:i4>5</vt:i4>
      </vt:variant>
      <vt:variant>
        <vt:lpwstr>http://www.consip.it/</vt:lpwstr>
      </vt:variant>
      <vt:variant>
        <vt:lpwstr/>
      </vt:variant>
      <vt:variant>
        <vt:i4>7798830</vt:i4>
      </vt:variant>
      <vt:variant>
        <vt:i4>6</vt:i4>
      </vt:variant>
      <vt:variant>
        <vt:i4>0</vt:i4>
      </vt:variant>
      <vt:variant>
        <vt:i4>5</vt:i4>
      </vt:variant>
      <vt:variant>
        <vt:lpwstr>http://www.mef.gov.it/</vt:lpwstr>
      </vt:variant>
      <vt:variant>
        <vt:lpwstr/>
      </vt:variant>
      <vt:variant>
        <vt:i4>7274608</vt:i4>
      </vt:variant>
      <vt:variant>
        <vt:i4>3</vt:i4>
      </vt:variant>
      <vt:variant>
        <vt:i4>0</vt:i4>
      </vt:variant>
      <vt:variant>
        <vt:i4>5</vt:i4>
      </vt:variant>
      <vt:variant>
        <vt:lpwstr>http://www.acquistinretepa.it/</vt:lpwstr>
      </vt:variant>
      <vt:variant>
        <vt:lpwstr/>
      </vt:variant>
      <vt:variant>
        <vt:i4>1376341</vt:i4>
      </vt:variant>
      <vt:variant>
        <vt:i4>0</vt:i4>
      </vt:variant>
      <vt:variant>
        <vt:i4>0</vt:i4>
      </vt:variant>
      <vt:variant>
        <vt:i4>5</vt:i4>
      </vt:variant>
      <vt:variant>
        <vt:lpwstr>http://www.consip.it/</vt:lpwstr>
      </vt:variant>
      <vt:variant>
        <vt:lpwstr/>
      </vt: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cp:lastModifiedBy/>
  <cp:revision>1</cp:revision>
  <dcterms:created xsi:type="dcterms:W3CDTF">2022-06-28T16:33:00Z</dcterms:created>
  <dcterms:modified xsi:type="dcterms:W3CDTF">2022-09-19T12:47:00Z</dcterms:modified>
</cp:coreProperties>
</file>